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3CF9" w:rsidRDefault="0091683F">
      <w:pPr>
        <w:framePr w:wrap="auto" w:yAlign="inline"/>
        <w:spacing w:line="360" w:lineRule="auto"/>
        <w:jc w:val="center"/>
        <w:outlineLvl w:val="0"/>
        <w:rPr>
          <w:rFonts w:ascii="宋体" w:eastAsia="宋体" w:hAnsi="宋体" w:cs="宋体" w:hint="default"/>
          <w:b/>
          <w:bCs/>
          <w:sz w:val="32"/>
          <w:szCs w:val="32"/>
        </w:rPr>
      </w:pPr>
      <w:bookmarkStart w:id="0" w:name="_GoBack"/>
      <w:bookmarkEnd w:id="0"/>
      <w:r>
        <w:rPr>
          <w:rFonts w:ascii="宋体" w:eastAsia="宋体" w:hAnsi="宋体" w:cs="宋体"/>
          <w:b/>
          <w:bCs/>
          <w:sz w:val="32"/>
          <w:szCs w:val="32"/>
          <w:lang w:val="zh-TW" w:eastAsia="zh-TW"/>
        </w:rPr>
        <w:t>中山大学南方学院</w:t>
      </w:r>
      <w:r>
        <w:rPr>
          <w:rFonts w:ascii="宋体" w:eastAsia="宋体" w:hAnsi="宋体" w:cs="宋体"/>
          <w:b/>
          <w:bCs/>
          <w:sz w:val="32"/>
          <w:szCs w:val="32"/>
        </w:rPr>
        <w:t>语音实验室</w:t>
      </w:r>
      <w:r>
        <w:rPr>
          <w:rFonts w:ascii="宋体" w:eastAsia="宋体" w:hAnsi="宋体" w:cs="宋体"/>
          <w:b/>
          <w:bCs/>
          <w:sz w:val="32"/>
          <w:szCs w:val="32"/>
          <w:lang w:val="zh-TW" w:eastAsia="zh-TW"/>
        </w:rPr>
        <w:t>项目用户需求书</w:t>
      </w:r>
    </w:p>
    <w:p w:rsidR="00853CF9" w:rsidRDefault="0091683F">
      <w:pPr>
        <w:pStyle w:val="1"/>
        <w:framePr w:wrap="auto" w:yAlign="inline"/>
        <w:spacing w:line="360" w:lineRule="auto"/>
        <w:ind w:firstLine="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 xml:space="preserve">    一、采购范围</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数量清单如下，项目预算为74.68万元</w:t>
      </w:r>
      <w:r>
        <w:rPr>
          <w:rFonts w:ascii="宋体" w:eastAsia="宋体" w:hAnsi="宋体" w:cs="宋体"/>
          <w:sz w:val="24"/>
          <w:szCs w:val="24"/>
          <w:lang w:val="zh-TW"/>
        </w:rPr>
        <w:t>；</w:t>
      </w:r>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60"/>
        <w:gridCol w:w="4526"/>
        <w:gridCol w:w="993"/>
        <w:gridCol w:w="1161"/>
      </w:tblGrid>
      <w:tr w:rsidR="00853CF9" w:rsidTr="008C3A83">
        <w:trPr>
          <w:trHeight w:val="6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序号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设备（货物）名称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数量</w:t>
            </w:r>
          </w:p>
        </w:tc>
      </w:tr>
      <w:tr w:rsidR="00853CF9" w:rsidTr="008C3A83">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云桌面管理平台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96</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英语自主学习软件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3</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智能化英语教学软件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4</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多媒体教学软件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5</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英语随堂听力测试</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6</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英语随堂口语测试</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7</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英语随堂阅读测试</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8</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协作式教学软件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9</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大学口语考试软件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sz w:val="24"/>
                <w:szCs w:val="24"/>
              </w:rPr>
            </w:pPr>
            <w:r>
              <w:rPr>
                <w:rFonts w:ascii="宋体" w:eastAsia="宋体" w:hAnsi="宋体" w:cs="宋体"/>
                <w:sz w:val="24"/>
                <w:szCs w:val="24"/>
              </w:rPr>
              <w:t>10</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英语应用能力考试智能训练系统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sz w:val="24"/>
                <w:szCs w:val="24"/>
                <w:lang w:val="zh-TW"/>
              </w:rPr>
            </w:pPr>
            <w:r>
              <w:rPr>
                <w:rFonts w:ascii="宋体" w:eastAsia="宋体" w:hAnsi="宋体" w:cs="宋体"/>
                <w:sz w:val="24"/>
                <w:szCs w:val="24"/>
                <w:lang w:val="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sz w:val="24"/>
                <w:szCs w:val="24"/>
              </w:rPr>
            </w:pPr>
            <w:r>
              <w:rPr>
                <w:rFonts w:ascii="宋体" w:eastAsia="宋体" w:hAnsi="宋体" w:cs="宋体"/>
                <w:sz w:val="24"/>
                <w:szCs w:val="24"/>
              </w:rPr>
              <w:t>1</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11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rPr>
              <w:t>刀片</w:t>
            </w:r>
            <w:r>
              <w:rPr>
                <w:rFonts w:ascii="宋体" w:eastAsia="宋体" w:hAnsi="宋体" w:cs="宋体"/>
                <w:sz w:val="24"/>
                <w:szCs w:val="24"/>
                <w:lang w:val="zh-TW" w:eastAsia="zh-TW"/>
              </w:rPr>
              <w:t>服务器</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12</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KVM</w:t>
            </w:r>
            <w:r>
              <w:rPr>
                <w:rFonts w:ascii="宋体" w:eastAsia="宋体" w:hAnsi="宋体" w:cs="宋体"/>
                <w:sz w:val="24"/>
                <w:szCs w:val="24"/>
                <w:lang w:val="zh-TW" w:eastAsia="zh-TW"/>
              </w:rPr>
              <w:t>切换器</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13</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同步以太网主卡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张</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14</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同步以太网交换主机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15</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同步以太网交换分机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4</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16</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8C3A83"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同步以太网交换分机</w:t>
            </w:r>
            <w:r w:rsidR="008C3A83" w:rsidRPr="008C3A83">
              <w:rPr>
                <w:rFonts w:ascii="宋体" w:eastAsia="宋体" w:hAnsi="宋体" w:cs="宋体"/>
                <w:sz w:val="24"/>
                <w:szCs w:val="24"/>
                <w:lang w:val="zh-TW" w:eastAsia="zh-TW"/>
              </w:rPr>
              <w:t>（带ATM转换功能）</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17</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24</w:t>
            </w:r>
            <w:r>
              <w:rPr>
                <w:rFonts w:ascii="宋体" w:eastAsia="宋体" w:hAnsi="宋体" w:cs="宋体"/>
                <w:sz w:val="24"/>
                <w:szCs w:val="24"/>
                <w:lang w:val="zh-TW" w:eastAsia="zh-TW"/>
              </w:rPr>
              <w:t>口千兆以太网交换机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lastRenderedPageBreak/>
              <w:t>18</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路由器（</w:t>
            </w:r>
            <w:r>
              <w:rPr>
                <w:rFonts w:ascii="宋体" w:eastAsia="宋体" w:hAnsi="宋体" w:cs="宋体"/>
                <w:sz w:val="24"/>
                <w:szCs w:val="24"/>
              </w:rPr>
              <w:t>120</w:t>
            </w:r>
            <w:r>
              <w:rPr>
                <w:rFonts w:ascii="宋体" w:eastAsia="宋体" w:hAnsi="宋体" w:cs="宋体"/>
                <w:sz w:val="24"/>
                <w:szCs w:val="24"/>
                <w:lang w:val="zh-TW" w:eastAsia="zh-TW"/>
              </w:rPr>
              <w:t>座以内）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个</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19</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高档教师耳机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副</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4</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20</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操作管理主机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w:t>
            </w:r>
          </w:p>
        </w:tc>
      </w:tr>
      <w:tr w:rsidR="00853CF9" w:rsidTr="008C3A83">
        <w:trPr>
          <w:trHeight w:val="651"/>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学生云终端</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96</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22</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高档学生耳机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副</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106</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23</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显示器</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96</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24</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鼠键套</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106</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25</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多媒体电化教学平台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26</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功放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27</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无线麦克风主机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28</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Pr>
                <w:rFonts w:ascii="宋体" w:eastAsia="宋体" w:hAnsi="宋体" w:cs="宋体"/>
                <w:sz w:val="24"/>
                <w:szCs w:val="24"/>
                <w:lang w:val="zh-TW" w:eastAsia="zh-TW"/>
              </w:rPr>
              <w:t>音箱</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对</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29</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教师主控台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张</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30</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学生凳</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张</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96</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31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教师椅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张</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32</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学生六人桌</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96</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33</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机柜</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2</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34</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配套线材</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座</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98</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rPr>
              <w:t>35</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配套杂配件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lang w:val="zh-TW" w:eastAsia="zh-TW"/>
              </w:rPr>
              <w:t>座</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pStyle w:val="1"/>
              <w:framePr w:wrap="auto" w:yAlign="inline"/>
              <w:spacing w:line="360" w:lineRule="auto"/>
              <w:ind w:firstLine="0"/>
              <w:jc w:val="center"/>
              <w:rPr>
                <w:rFonts w:ascii="宋体" w:eastAsia="宋体" w:hAnsi="宋体" w:cs="宋体" w:hint="default"/>
              </w:rPr>
            </w:pPr>
            <w:r>
              <w:rPr>
                <w:rFonts w:ascii="宋体" w:eastAsia="宋体" w:hAnsi="宋体" w:cs="宋体"/>
                <w:sz w:val="24"/>
                <w:szCs w:val="24"/>
              </w:rPr>
              <w:t>98</w:t>
            </w:r>
          </w:p>
        </w:tc>
      </w:tr>
      <w:tr w:rsidR="00853CF9" w:rsidTr="008C3A83">
        <w:trPr>
          <w:trHeight w:val="5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36</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加建地台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个</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Pr="0091683F" w:rsidRDefault="0091683F">
            <w:pPr>
              <w:pStyle w:val="1"/>
              <w:framePr w:wrap="auto" w:yAlign="inline"/>
              <w:spacing w:line="360" w:lineRule="auto"/>
              <w:ind w:firstLine="0"/>
              <w:jc w:val="center"/>
              <w:rPr>
                <w:rFonts w:ascii="宋体" w:eastAsia="宋体" w:hAnsi="宋体" w:cs="宋体" w:hint="default"/>
                <w:sz w:val="24"/>
                <w:szCs w:val="24"/>
                <w:lang w:val="zh-TW" w:eastAsia="zh-TW"/>
              </w:rPr>
            </w:pPr>
            <w:r w:rsidRPr="0091683F">
              <w:rPr>
                <w:rFonts w:ascii="宋体" w:eastAsia="宋体" w:hAnsi="宋体" w:cs="宋体"/>
                <w:sz w:val="24"/>
                <w:szCs w:val="24"/>
                <w:lang w:val="zh-TW" w:eastAsia="zh-TW"/>
              </w:rPr>
              <w:t>2</w:t>
            </w:r>
          </w:p>
        </w:tc>
      </w:tr>
    </w:tbl>
    <w:p w:rsidR="00853CF9" w:rsidRDefault="00853CF9">
      <w:pPr>
        <w:pStyle w:val="1"/>
        <w:framePr w:wrap="auto" w:yAlign="inline"/>
        <w:ind w:firstLine="0"/>
        <w:jc w:val="center"/>
        <w:rPr>
          <w:rFonts w:ascii="宋体" w:eastAsia="宋体" w:hAnsi="宋体" w:cs="宋体" w:hint="default"/>
          <w:sz w:val="24"/>
          <w:szCs w:val="24"/>
        </w:rPr>
      </w:pP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w:t>
      </w:r>
    </w:p>
    <w:p w:rsidR="00853CF9" w:rsidRDefault="00853CF9">
      <w:pPr>
        <w:pStyle w:val="1"/>
        <w:framePr w:wrap="auto" w:yAlign="inline"/>
        <w:spacing w:line="360" w:lineRule="auto"/>
        <w:ind w:firstLine="0"/>
        <w:rPr>
          <w:rFonts w:ascii="宋体" w:eastAsia="宋体" w:hAnsi="宋体" w:cs="宋体" w:hint="default"/>
          <w:sz w:val="24"/>
          <w:szCs w:val="24"/>
        </w:rPr>
      </w:pP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lastRenderedPageBreak/>
        <w:t xml:space="preserve"> 2.</w:t>
      </w:r>
      <w:r>
        <w:rPr>
          <w:rFonts w:ascii="宋体" w:eastAsia="宋体" w:hAnsi="宋体" w:cs="宋体"/>
          <w:sz w:val="24"/>
          <w:szCs w:val="24"/>
          <w:lang w:val="zh-TW" w:eastAsia="zh-TW"/>
        </w:rPr>
        <w:t>供应商需完成如下事项：</w:t>
      </w:r>
    </w:p>
    <w:p w:rsidR="00853CF9" w:rsidRDefault="0091683F" w:rsidP="009C1D47">
      <w:pPr>
        <w:pStyle w:val="1"/>
        <w:framePr w:wrap="auto" w:yAlign="inline"/>
        <w:spacing w:line="360" w:lineRule="auto"/>
        <w:ind w:firstLineChars="200"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供应商报价需包括设备及相关附件的采购、试验、包装、送货、安装、验收、培训、税费、技术服务（包括技术资料的提供）、保修期保障、其它费用等一切支出。</w:t>
      </w:r>
    </w:p>
    <w:p w:rsidR="00451901" w:rsidRDefault="0091683F">
      <w:pPr>
        <w:pStyle w:val="1"/>
        <w:framePr w:wrap="auto" w:yAlign="inline"/>
        <w:spacing w:line="360" w:lineRule="auto"/>
        <w:ind w:firstLine="0"/>
        <w:rPr>
          <w:rFonts w:ascii="宋体" w:eastAsia="宋体" w:hAnsi="宋体" w:cs="宋体" w:hint="default"/>
          <w:b/>
          <w:bCs/>
          <w:sz w:val="24"/>
          <w:szCs w:val="24"/>
          <w:lang w:val="zh-TW"/>
        </w:rPr>
      </w:pPr>
      <w:r>
        <w:rPr>
          <w:rFonts w:ascii="宋体" w:eastAsia="宋体" w:hAnsi="宋体" w:cs="宋体"/>
          <w:b/>
          <w:bCs/>
          <w:sz w:val="24"/>
          <w:szCs w:val="24"/>
          <w:lang w:val="zh-TW" w:eastAsia="zh-TW"/>
        </w:rPr>
        <w:t xml:space="preserve">    </w:t>
      </w:r>
    </w:p>
    <w:p w:rsidR="00853CF9" w:rsidRDefault="0091683F">
      <w:pPr>
        <w:pStyle w:val="1"/>
        <w:framePr w:wrap="auto" w:yAlign="inline"/>
        <w:spacing w:line="360" w:lineRule="auto"/>
        <w:ind w:firstLine="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二、商务需求</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对供应商的资格要求：</w:t>
      </w:r>
    </w:p>
    <w:p w:rsidR="00853CF9" w:rsidRDefault="0091683F">
      <w:pPr>
        <w:pStyle w:val="1"/>
        <w:framePr w:wrap="auto" w:yAlign="inline"/>
        <w:spacing w:line="360" w:lineRule="auto"/>
        <w:ind w:firstLine="480"/>
        <w:rPr>
          <w:rFonts w:ascii="宋体" w:eastAsia="宋体" w:hAnsi="宋体" w:cs="宋体" w:hint="default"/>
          <w:color w:val="auto"/>
          <w:sz w:val="24"/>
          <w:szCs w:val="24"/>
          <w:lang w:val="zh-TW"/>
        </w:rPr>
      </w:pPr>
      <w:r>
        <w:rPr>
          <w:rFonts w:ascii="宋体" w:eastAsia="宋体" w:hAnsi="宋体" w:cs="宋体"/>
          <w:sz w:val="24"/>
          <w:szCs w:val="24"/>
          <w:lang w:val="zh-TW"/>
        </w:rPr>
        <w:t>（1）</w:t>
      </w:r>
      <w:r>
        <w:rPr>
          <w:rFonts w:ascii="宋体" w:eastAsia="宋体" w:hAnsi="宋体" w:cs="宋体"/>
          <w:sz w:val="24"/>
          <w:szCs w:val="24"/>
          <w:lang w:val="zh-TW" w:eastAsia="zh-TW"/>
        </w:rPr>
        <w:t>对供应商的资格要求：国内（指按国家有关规定要求注</w:t>
      </w:r>
      <w:r>
        <w:rPr>
          <w:rFonts w:ascii="宋体" w:eastAsia="宋体" w:hAnsi="宋体" w:cs="宋体"/>
          <w:color w:val="auto"/>
          <w:sz w:val="24"/>
          <w:szCs w:val="24"/>
          <w:lang w:val="zh-TW" w:eastAsia="zh-TW"/>
        </w:rPr>
        <w:t>册）</w:t>
      </w:r>
      <w:r>
        <w:rPr>
          <w:rFonts w:ascii="宋体" w:eastAsia="宋体" w:hAnsi="宋体" w:cs="宋体"/>
          <w:color w:val="auto"/>
          <w:sz w:val="24"/>
          <w:szCs w:val="24"/>
          <w:u w:color="FF0000"/>
          <w:lang w:val="zh-TW" w:eastAsia="zh-TW"/>
        </w:rPr>
        <w:t>注册资金</w:t>
      </w:r>
      <w:r>
        <w:rPr>
          <w:rFonts w:ascii="宋体" w:eastAsia="宋体" w:hAnsi="宋体" w:cs="宋体"/>
          <w:color w:val="auto"/>
          <w:sz w:val="24"/>
          <w:szCs w:val="24"/>
          <w:u w:color="FF0000"/>
        </w:rPr>
        <w:t>100</w:t>
      </w:r>
      <w:r>
        <w:rPr>
          <w:rFonts w:ascii="宋体" w:eastAsia="宋体" w:hAnsi="宋体" w:cs="宋体"/>
          <w:color w:val="auto"/>
          <w:sz w:val="24"/>
          <w:szCs w:val="24"/>
          <w:lang w:val="zh-TW" w:eastAsia="zh-TW"/>
        </w:rPr>
        <w:t>万元（含</w:t>
      </w:r>
      <w:r>
        <w:rPr>
          <w:rFonts w:ascii="宋体" w:eastAsia="宋体" w:hAnsi="宋体" w:cs="宋体"/>
          <w:color w:val="auto"/>
          <w:sz w:val="24"/>
          <w:szCs w:val="24"/>
        </w:rPr>
        <w:t>100</w:t>
      </w:r>
      <w:r>
        <w:rPr>
          <w:rFonts w:ascii="宋体" w:eastAsia="宋体" w:hAnsi="宋体" w:cs="宋体"/>
          <w:color w:val="auto"/>
          <w:sz w:val="24"/>
          <w:szCs w:val="24"/>
          <w:lang w:val="zh-TW" w:eastAsia="zh-TW"/>
        </w:rPr>
        <w:t>万元）以上，具备独立法人资格；具有履行合同所必须的设备和专业技术能力；提供近三年业绩清单；</w:t>
      </w:r>
    </w:p>
    <w:p w:rsidR="00853CF9" w:rsidRDefault="0091683F">
      <w:pPr>
        <w:pStyle w:val="1"/>
        <w:framePr w:wrap="auto" w:yAlign="inline"/>
        <w:spacing w:line="360" w:lineRule="auto"/>
        <w:ind w:firstLine="480"/>
        <w:rPr>
          <w:rFonts w:ascii="宋体" w:eastAsia="宋体" w:hAnsi="宋体" w:cs="宋体" w:hint="default"/>
          <w:color w:val="auto"/>
          <w:sz w:val="24"/>
          <w:szCs w:val="24"/>
          <w:u w:color="0000FF"/>
        </w:rPr>
      </w:pPr>
      <w:r>
        <w:rPr>
          <w:rFonts w:ascii="宋体" w:eastAsia="宋体" w:hAnsi="宋体" w:cs="宋体"/>
          <w:color w:val="auto"/>
          <w:sz w:val="24"/>
          <w:szCs w:val="24"/>
          <w:lang w:val="zh-TW"/>
        </w:rPr>
        <w:t>（2）</w:t>
      </w:r>
      <w:r>
        <w:rPr>
          <w:rFonts w:ascii="宋体" w:eastAsia="宋体" w:hAnsi="宋体" w:cs="宋体" w:hint="cs"/>
          <w:color w:val="auto"/>
          <w:sz w:val="24"/>
          <w:szCs w:val="24"/>
          <w:lang w:val="zh-TW"/>
        </w:rPr>
        <w:t>投标人的证明文件不符合标</w:t>
      </w:r>
      <w:r>
        <w:rPr>
          <w:rFonts w:ascii="宋体" w:eastAsia="宋体" w:hAnsi="宋体" w:cs="宋体"/>
          <w:color w:val="auto"/>
          <w:sz w:val="24"/>
          <w:szCs w:val="24"/>
          <w:lang w:val="zh-TW"/>
        </w:rPr>
        <w:t>“</w:t>
      </w:r>
      <w:r>
        <w:rPr>
          <w:rFonts w:ascii="宋体" w:eastAsia="宋体" w:hAnsi="宋体" w:cs="宋体" w:hint="cs"/>
          <w:color w:val="auto"/>
          <w:sz w:val="24"/>
          <w:szCs w:val="24"/>
          <w:lang w:val="zh-TW"/>
        </w:rPr>
        <w:t>★</w:t>
      </w:r>
      <w:r>
        <w:rPr>
          <w:rFonts w:ascii="宋体" w:eastAsia="宋体" w:hAnsi="宋体" w:cs="宋体"/>
          <w:color w:val="auto"/>
          <w:sz w:val="24"/>
          <w:szCs w:val="24"/>
          <w:lang w:val="zh-TW"/>
        </w:rPr>
        <w:t>”</w:t>
      </w:r>
      <w:r>
        <w:rPr>
          <w:rFonts w:ascii="宋体" w:eastAsia="宋体" w:hAnsi="宋体" w:cs="宋体" w:hint="cs"/>
          <w:color w:val="auto"/>
          <w:sz w:val="24"/>
          <w:szCs w:val="24"/>
          <w:lang w:val="zh-TW"/>
        </w:rPr>
        <w:t>的任一项的，则视为未实质响应招标要求，取消其投标资格。</w:t>
      </w:r>
    </w:p>
    <w:p w:rsidR="00853CF9" w:rsidRDefault="0091683F">
      <w:pPr>
        <w:pStyle w:val="1"/>
        <w:framePr w:wrap="auto" w:yAlign="inline"/>
        <w:spacing w:line="360" w:lineRule="auto"/>
        <w:ind w:firstLine="468"/>
        <w:rPr>
          <w:rFonts w:ascii="宋体" w:eastAsia="宋体" w:hAnsi="宋体" w:cs="宋体" w:hint="default"/>
          <w:color w:val="auto"/>
          <w:sz w:val="24"/>
          <w:szCs w:val="24"/>
          <w:lang w:val="zh-TW"/>
        </w:rPr>
      </w:pPr>
      <w:r>
        <w:rPr>
          <w:rFonts w:ascii="宋体" w:eastAsia="宋体" w:hAnsi="宋体" w:cs="宋体"/>
          <w:color w:val="auto"/>
          <w:sz w:val="24"/>
          <w:szCs w:val="24"/>
        </w:rPr>
        <w:t>2.</w:t>
      </w:r>
      <w:r>
        <w:rPr>
          <w:rFonts w:ascii="宋体" w:eastAsia="宋体" w:hAnsi="宋体" w:cs="宋体"/>
          <w:color w:val="auto"/>
          <w:sz w:val="24"/>
          <w:szCs w:val="24"/>
          <w:lang w:val="zh-TW" w:eastAsia="zh-TW"/>
        </w:rPr>
        <w:t>投标人需提供所投设备制造商针对本项目的授权文件原件。</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3.</w:t>
      </w:r>
      <w:r>
        <w:rPr>
          <w:rFonts w:ascii="宋体" w:eastAsia="宋体" w:hAnsi="宋体" w:cs="宋体"/>
          <w:sz w:val="24"/>
          <w:szCs w:val="24"/>
          <w:lang w:val="zh-TW" w:eastAsia="zh-TW"/>
        </w:rPr>
        <w:t>包装要求：内用防磨泡沫，外用硬纸，按类型堆放。</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4.</w:t>
      </w:r>
      <w:r>
        <w:rPr>
          <w:rFonts w:ascii="宋体" w:eastAsia="宋体" w:hAnsi="宋体" w:cs="宋体"/>
          <w:sz w:val="24"/>
          <w:szCs w:val="24"/>
          <w:lang w:val="zh-TW" w:eastAsia="zh-TW"/>
        </w:rPr>
        <w:t>运输要求：采用全国性专业货运公司或铁路运输部门承运，能确保产品安全，准时到达目的地。</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5.</w:t>
      </w:r>
      <w:r>
        <w:rPr>
          <w:rFonts w:ascii="宋体" w:eastAsia="宋体" w:hAnsi="宋体" w:cs="宋体"/>
          <w:sz w:val="24"/>
          <w:szCs w:val="24"/>
          <w:lang w:val="zh-TW" w:eastAsia="zh-TW"/>
        </w:rPr>
        <w:t>安装要求：安装人员必须是经过专业培训的专业人员，安装技术及操作过程符合行业安全规范，安装过程将严格按照规范的程序实施，确保安装货物和周边设施的安全。</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6.</w:t>
      </w:r>
      <w:r>
        <w:rPr>
          <w:rFonts w:ascii="宋体" w:eastAsia="宋体" w:hAnsi="宋体" w:cs="宋体"/>
          <w:sz w:val="24"/>
          <w:szCs w:val="24"/>
          <w:lang w:val="zh-TW" w:eastAsia="zh-TW"/>
        </w:rPr>
        <w:t>合同签字生效后，以甲方发出书面通知之日起，</w:t>
      </w:r>
      <w:r>
        <w:rPr>
          <w:rFonts w:ascii="宋体" w:eastAsia="宋体" w:hAnsi="宋体" w:cs="宋体"/>
          <w:sz w:val="24"/>
          <w:szCs w:val="24"/>
        </w:rPr>
        <w:t>30</w:t>
      </w:r>
      <w:r>
        <w:rPr>
          <w:rFonts w:ascii="宋体" w:eastAsia="宋体" w:hAnsi="宋体" w:cs="宋体"/>
          <w:sz w:val="24"/>
          <w:szCs w:val="24"/>
          <w:lang w:val="zh-TW" w:eastAsia="zh-TW"/>
        </w:rPr>
        <w:t>个日历天内将货物运达目的地并安装完毕。</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7.</w:t>
      </w:r>
      <w:r>
        <w:rPr>
          <w:rFonts w:ascii="宋体" w:eastAsia="宋体" w:hAnsi="宋体" w:cs="宋体"/>
          <w:sz w:val="24"/>
          <w:szCs w:val="24"/>
          <w:lang w:val="zh-TW" w:eastAsia="zh-TW"/>
        </w:rPr>
        <w:t>付款方式：</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1</w:t>
      </w:r>
      <w:r>
        <w:rPr>
          <w:rFonts w:ascii="宋体" w:eastAsia="宋体" w:hAnsi="宋体" w:cs="宋体"/>
          <w:sz w:val="24"/>
          <w:szCs w:val="24"/>
          <w:lang w:val="zh-TW" w:eastAsia="zh-TW"/>
        </w:rPr>
        <w:t>）工程安装完工后，甲乙双方办理正式竣工验收及结算手续后，甲方于</w:t>
      </w:r>
      <w:r>
        <w:rPr>
          <w:rFonts w:ascii="宋体" w:eastAsia="宋体" w:hAnsi="宋体" w:cs="宋体"/>
          <w:sz w:val="24"/>
          <w:szCs w:val="24"/>
        </w:rPr>
        <w:t>10</w:t>
      </w:r>
      <w:r>
        <w:rPr>
          <w:rFonts w:ascii="宋体" w:eastAsia="宋体" w:hAnsi="宋体" w:cs="宋体"/>
          <w:sz w:val="24"/>
          <w:szCs w:val="24"/>
          <w:lang w:val="zh-TW" w:eastAsia="zh-TW"/>
        </w:rPr>
        <w:t>个工作日内支付结算款的</w:t>
      </w:r>
      <w:r>
        <w:rPr>
          <w:rFonts w:ascii="宋体" w:eastAsia="宋体" w:hAnsi="宋体" w:cs="宋体"/>
          <w:sz w:val="24"/>
          <w:szCs w:val="24"/>
        </w:rPr>
        <w:t>95%</w:t>
      </w:r>
      <w:r>
        <w:rPr>
          <w:rFonts w:ascii="宋体" w:eastAsia="宋体" w:hAnsi="宋体" w:cs="宋体"/>
          <w:sz w:val="24"/>
          <w:szCs w:val="24"/>
          <w:lang w:val="zh-TW" w:eastAsia="zh-TW"/>
        </w:rPr>
        <w:t>。</w:t>
      </w:r>
    </w:p>
    <w:p w:rsidR="00853CF9" w:rsidRDefault="0091683F">
      <w:pPr>
        <w:pStyle w:val="1"/>
        <w:framePr w:wrap="auto" w:yAlign="inline"/>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w:t>
      </w:r>
      <w:r>
        <w:rPr>
          <w:rFonts w:ascii="宋体" w:eastAsia="宋体" w:hAnsi="宋体" w:cs="宋体"/>
          <w:sz w:val="24"/>
          <w:szCs w:val="24"/>
        </w:rPr>
        <w:t>2</w:t>
      </w:r>
      <w:r>
        <w:rPr>
          <w:rFonts w:ascii="宋体" w:eastAsia="宋体" w:hAnsi="宋体" w:cs="宋体"/>
          <w:sz w:val="24"/>
          <w:szCs w:val="24"/>
          <w:lang w:val="zh-TW" w:eastAsia="zh-TW"/>
        </w:rPr>
        <w:t>）余款</w:t>
      </w:r>
      <w:r>
        <w:rPr>
          <w:rFonts w:ascii="宋体" w:eastAsia="宋体" w:hAnsi="宋体" w:cs="宋体"/>
          <w:sz w:val="24"/>
          <w:szCs w:val="24"/>
        </w:rPr>
        <w:t>5%</w:t>
      </w:r>
      <w:r>
        <w:rPr>
          <w:rFonts w:ascii="宋体" w:eastAsia="宋体" w:hAnsi="宋体" w:cs="宋体"/>
          <w:sz w:val="24"/>
          <w:szCs w:val="24"/>
          <w:lang w:val="zh-TW" w:eastAsia="zh-TW"/>
        </w:rPr>
        <w:t>作为质量保证金，甲方在</w:t>
      </w:r>
      <w:r>
        <w:rPr>
          <w:rFonts w:ascii="宋体" w:eastAsia="宋体" w:hAnsi="宋体" w:cs="宋体"/>
          <w:sz w:val="24"/>
          <w:szCs w:val="24"/>
        </w:rPr>
        <w:t>1</w:t>
      </w:r>
      <w:r>
        <w:rPr>
          <w:rFonts w:ascii="宋体" w:eastAsia="宋体" w:hAnsi="宋体" w:cs="宋体"/>
          <w:sz w:val="24"/>
          <w:szCs w:val="24"/>
          <w:lang w:val="zh-TW" w:eastAsia="zh-TW"/>
        </w:rPr>
        <w:t>年产品质量保证期满后</w:t>
      </w:r>
      <w:r>
        <w:rPr>
          <w:rFonts w:ascii="宋体" w:eastAsia="宋体" w:hAnsi="宋体" w:cs="宋体"/>
          <w:sz w:val="24"/>
          <w:szCs w:val="24"/>
        </w:rPr>
        <w:t>10</w:t>
      </w:r>
      <w:r>
        <w:rPr>
          <w:rFonts w:ascii="宋体" w:eastAsia="宋体" w:hAnsi="宋体" w:cs="宋体"/>
          <w:sz w:val="24"/>
          <w:szCs w:val="24"/>
          <w:lang w:val="zh-TW" w:eastAsia="zh-TW"/>
        </w:rPr>
        <w:t>个工作日内无息向乙方结清余下货款。</w:t>
      </w:r>
    </w:p>
    <w:p w:rsidR="00853CF9" w:rsidRDefault="00853CF9">
      <w:pPr>
        <w:pStyle w:val="1"/>
        <w:framePr w:wrap="auto" w:yAlign="inline"/>
        <w:spacing w:line="360" w:lineRule="auto"/>
        <w:ind w:firstLine="480"/>
        <w:rPr>
          <w:rFonts w:ascii="宋体" w:eastAsia="宋体" w:hAnsi="宋体" w:cs="宋体" w:hint="default"/>
          <w:sz w:val="24"/>
          <w:szCs w:val="24"/>
          <w:lang w:val="zh-TW" w:eastAsia="zh-TW"/>
        </w:rPr>
      </w:pPr>
    </w:p>
    <w:p w:rsidR="00853CF9" w:rsidRDefault="00853CF9">
      <w:pPr>
        <w:pStyle w:val="1"/>
        <w:framePr w:wrap="auto" w:yAlign="inline"/>
        <w:spacing w:line="360" w:lineRule="auto"/>
        <w:ind w:firstLine="480"/>
        <w:rPr>
          <w:rFonts w:ascii="宋体" w:eastAsia="宋体" w:hAnsi="宋体" w:cs="宋体" w:hint="default"/>
          <w:sz w:val="24"/>
          <w:szCs w:val="24"/>
          <w:lang w:val="zh-TW" w:eastAsia="zh-TW"/>
        </w:rPr>
      </w:pPr>
    </w:p>
    <w:p w:rsidR="00853CF9" w:rsidRDefault="00853CF9">
      <w:pPr>
        <w:pStyle w:val="1"/>
        <w:framePr w:wrap="auto" w:yAlign="inline"/>
        <w:spacing w:line="360" w:lineRule="auto"/>
        <w:ind w:firstLine="480"/>
        <w:rPr>
          <w:rFonts w:ascii="宋体" w:eastAsia="宋体" w:hAnsi="宋体" w:cs="宋体" w:hint="default"/>
          <w:sz w:val="24"/>
          <w:szCs w:val="24"/>
          <w:lang w:val="zh-TW" w:eastAsia="zh-TW"/>
        </w:rPr>
      </w:pPr>
    </w:p>
    <w:p w:rsidR="00853CF9" w:rsidRDefault="00853CF9">
      <w:pPr>
        <w:pStyle w:val="1"/>
        <w:framePr w:wrap="auto" w:yAlign="inline"/>
        <w:spacing w:line="360" w:lineRule="auto"/>
        <w:ind w:firstLine="480"/>
        <w:rPr>
          <w:rFonts w:ascii="宋体" w:eastAsia="宋体" w:hAnsi="宋体" w:cs="宋体" w:hint="default"/>
          <w:sz w:val="24"/>
          <w:szCs w:val="24"/>
          <w:lang w:val="zh-TW" w:eastAsia="zh-TW"/>
        </w:rPr>
      </w:pPr>
    </w:p>
    <w:p w:rsidR="00853CF9" w:rsidRDefault="00853CF9">
      <w:pPr>
        <w:pStyle w:val="1"/>
        <w:framePr w:wrap="auto" w:yAlign="inline"/>
        <w:spacing w:line="360" w:lineRule="auto"/>
        <w:ind w:firstLine="0"/>
        <w:rPr>
          <w:rFonts w:ascii="宋体" w:eastAsia="宋体" w:hAnsi="宋体" w:cs="宋体" w:hint="default"/>
          <w:b/>
          <w:bCs/>
          <w:sz w:val="24"/>
          <w:szCs w:val="24"/>
          <w:lang w:val="zh-TW"/>
        </w:rPr>
        <w:sectPr w:rsidR="00853CF9">
          <w:headerReference w:type="default" r:id="rId9"/>
          <w:footerReference w:type="default" r:id="rId10"/>
          <w:pgSz w:w="11900" w:h="16840"/>
          <w:pgMar w:top="1134" w:right="1440" w:bottom="1134" w:left="1318" w:header="851" w:footer="992" w:gutter="0"/>
          <w:cols w:space="720"/>
        </w:sectPr>
      </w:pPr>
    </w:p>
    <w:p w:rsidR="00853CF9" w:rsidRDefault="0091683F">
      <w:pPr>
        <w:pStyle w:val="1"/>
        <w:framePr w:wrap="auto" w:yAlign="inline"/>
        <w:numPr>
          <w:ilvl w:val="0"/>
          <w:numId w:val="1"/>
        </w:num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lastRenderedPageBreak/>
        <w:t>技术参数及要求</w:t>
      </w:r>
    </w:p>
    <w:p w:rsidR="00853CF9" w:rsidRDefault="0091683F">
      <w:pPr>
        <w:pStyle w:val="1"/>
        <w:framePr w:wrap="auto" w:yAlign="inline"/>
        <w:spacing w:line="360" w:lineRule="auto"/>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lang w:val="zh-CN"/>
        </w:rPr>
        <w:t xml:space="preserve"> </w:t>
      </w:r>
      <w:r>
        <w:rPr>
          <w:rFonts w:ascii="宋体" w:eastAsia="宋体" w:hAnsi="宋体" w:cs="宋体"/>
          <w:sz w:val="24"/>
          <w:szCs w:val="24"/>
          <w:lang w:val="zh-TW" w:eastAsia="zh-TW"/>
        </w:rPr>
        <w:t>主要系统要求</w:t>
      </w:r>
      <w:r>
        <w:rPr>
          <w:rFonts w:ascii="宋体" w:eastAsia="宋体" w:hAnsi="宋体" w:cs="宋体"/>
          <w:sz w:val="24"/>
          <w:szCs w:val="24"/>
          <w:lang w:val="zh-CN"/>
        </w:rPr>
        <w:t>（包括稳定性、可靠性、多用性、一体化等要求，</w:t>
      </w:r>
      <w:bookmarkStart w:id="1" w:name="OLE_LINK3"/>
      <w:r>
        <w:rPr>
          <w:rFonts w:ascii="宋体" w:eastAsia="宋体" w:hAnsi="宋体" w:cs="宋体"/>
          <w:sz w:val="24"/>
          <w:szCs w:val="24"/>
          <w:lang w:val="zh-TW" w:eastAsia="zh-TW"/>
        </w:rPr>
        <w:t>必须满足，如有偏离，视为未实质响应招标要求</w:t>
      </w:r>
      <w:bookmarkEnd w:id="1"/>
      <w:r>
        <w:rPr>
          <w:rFonts w:ascii="宋体" w:eastAsia="宋体" w:hAnsi="宋体" w:cs="宋体"/>
          <w:sz w:val="24"/>
          <w:szCs w:val="24"/>
          <w:lang w:val="zh-CN"/>
        </w:rPr>
        <w:t>）</w:t>
      </w:r>
      <w:r w:rsidR="00555DBC">
        <w:rPr>
          <w:rFonts w:ascii="宋体" w:eastAsia="宋体" w:hAnsi="宋体" w:cs="宋体"/>
          <w:sz w:val="24"/>
          <w:szCs w:val="24"/>
          <w:lang w:val="zh-CN"/>
        </w:rPr>
        <w:t>:</w:t>
      </w:r>
    </w:p>
    <w:p w:rsidR="00853CF9" w:rsidRDefault="0091683F">
      <w:pPr>
        <w:pStyle w:val="1"/>
        <w:framePr w:wrap="auto" w:yAlign="inline"/>
        <w:spacing w:line="360" w:lineRule="auto"/>
        <w:ind w:firstLine="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    </w:t>
      </w:r>
      <w:r>
        <w:rPr>
          <w:rFonts w:ascii="宋体" w:eastAsia="宋体" w:hAnsi="宋体" w:cs="宋体"/>
          <w:b/>
          <w:bCs/>
          <w:sz w:val="24"/>
          <w:szCs w:val="24"/>
          <w:lang w:val="zh-TW" w:eastAsia="zh-TW"/>
        </w:rPr>
        <w:t>★①采用云技术网络：</w:t>
      </w:r>
      <w:r>
        <w:rPr>
          <w:rFonts w:ascii="宋体" w:eastAsia="宋体" w:hAnsi="宋体" w:cs="宋体"/>
          <w:sz w:val="24"/>
          <w:szCs w:val="24"/>
          <w:lang w:val="zh-TW" w:eastAsia="zh-TW"/>
        </w:rPr>
        <w:t>系统到每个学生位只有一条双绞线，每个学生云终端采用ARM终端架构，大大提高了学生端的可靠性（ARM终端的年故障率一般为0.1%以下，PC的年故障率一般为10%左右）。</w:t>
      </w:r>
    </w:p>
    <w:p w:rsidR="00853CF9" w:rsidRDefault="0091683F">
      <w:pPr>
        <w:pStyle w:val="1"/>
        <w:framePr w:wrap="auto" w:yAlign="inline"/>
        <w:spacing w:line="360" w:lineRule="auto"/>
        <w:ind w:firstLineChars="200" w:firstLine="482"/>
        <w:rPr>
          <w:rFonts w:ascii="宋体" w:eastAsia="宋体" w:hAnsi="宋体" w:cs="宋体" w:hint="default"/>
          <w:sz w:val="24"/>
          <w:szCs w:val="24"/>
          <w:lang w:val="zh-TW" w:eastAsia="zh-TW"/>
        </w:rPr>
      </w:pPr>
      <w:r>
        <w:rPr>
          <w:rFonts w:ascii="宋体" w:eastAsia="宋体" w:hAnsi="宋体" w:cs="宋体"/>
          <w:b/>
          <w:bCs/>
          <w:sz w:val="24"/>
          <w:szCs w:val="24"/>
          <w:lang w:val="zh-TW" w:eastAsia="zh-TW"/>
        </w:rPr>
        <w:t>★②服务器模块化备援：</w:t>
      </w:r>
      <w:r>
        <w:rPr>
          <w:rFonts w:ascii="宋体" w:eastAsia="宋体" w:hAnsi="宋体" w:cs="宋体"/>
          <w:sz w:val="24"/>
          <w:szCs w:val="24"/>
          <w:lang w:val="zh-TW" w:eastAsia="zh-TW"/>
        </w:rPr>
        <w:t>采用模块化服务器，具有服务器模块化备援功能，即单台服务器出现故障时，备援服务器能自动接替，保证教学正常进行。</w:t>
      </w:r>
    </w:p>
    <w:p w:rsidR="00853CF9" w:rsidRDefault="0091683F">
      <w:pPr>
        <w:pStyle w:val="1"/>
        <w:framePr w:wrap="auto" w:yAlign="inline"/>
        <w:spacing w:line="360" w:lineRule="auto"/>
        <w:ind w:firstLineChars="200" w:firstLine="482"/>
        <w:rPr>
          <w:rFonts w:ascii="宋体" w:eastAsia="宋体" w:hAnsi="宋体" w:cs="宋体" w:hint="default"/>
          <w:sz w:val="24"/>
          <w:szCs w:val="24"/>
          <w:lang w:val="zh-CN"/>
        </w:rPr>
      </w:pPr>
      <w:r>
        <w:rPr>
          <w:rFonts w:ascii="宋体" w:eastAsia="宋体" w:hAnsi="宋体" w:cs="宋体"/>
          <w:b/>
          <w:bCs/>
          <w:sz w:val="24"/>
          <w:szCs w:val="24"/>
          <w:lang w:val="zh-TW" w:eastAsia="zh-TW"/>
        </w:rPr>
        <w:t>★③一室多用要求：</w:t>
      </w:r>
      <w:r>
        <w:rPr>
          <w:rFonts w:ascii="宋体" w:eastAsia="宋体" w:hAnsi="宋体" w:cs="宋体"/>
          <w:sz w:val="24"/>
          <w:szCs w:val="24"/>
          <w:lang w:val="zh-TW" w:eastAsia="zh-TW"/>
        </w:rPr>
        <w:t>要求满足信息化教学、语言教学，实现多系统推送，教学场景的快速切换，语言教学系统、多媒体教学系统等系统之间切换时间≤2分钟。</w:t>
      </w:r>
      <w:r>
        <w:rPr>
          <w:rFonts w:ascii="宋体" w:eastAsia="宋体" w:hAnsi="宋体" w:cs="宋体"/>
          <w:sz w:val="24"/>
          <w:szCs w:val="24"/>
          <w:lang w:val="zh-CN"/>
        </w:rPr>
        <w:t xml:space="preserve">    </w:t>
      </w:r>
    </w:p>
    <w:p w:rsidR="00853CF9" w:rsidRDefault="0091683F">
      <w:pPr>
        <w:pStyle w:val="1"/>
        <w:framePr w:wrap="auto" w:yAlign="inline"/>
        <w:spacing w:line="360" w:lineRule="auto"/>
        <w:ind w:firstLineChars="200" w:firstLine="480"/>
        <w:rPr>
          <w:rFonts w:ascii="宋体" w:eastAsia="宋体" w:hAnsi="宋体" w:cs="宋体" w:hint="default"/>
          <w:b/>
          <w:bCs/>
          <w:sz w:val="24"/>
          <w:szCs w:val="24"/>
          <w:lang w:val="zh-TW" w:eastAsia="zh-TW"/>
        </w:rPr>
      </w:pPr>
      <w:r>
        <w:rPr>
          <w:rFonts w:ascii="微软雅黑" w:eastAsia="微软雅黑" w:hAnsi="微软雅黑" w:cs="微软雅黑"/>
          <w:b/>
          <w:bCs/>
          <w:sz w:val="24"/>
          <w:szCs w:val="24"/>
          <w:lang w:val="zh-TW" w:eastAsia="zh-TW"/>
        </w:rPr>
        <w:t>④</w:t>
      </w:r>
      <w:r>
        <w:rPr>
          <w:rFonts w:ascii="宋体" w:eastAsia="宋体" w:hAnsi="宋体" w:cs="宋体"/>
          <w:b/>
          <w:bCs/>
          <w:sz w:val="24"/>
          <w:szCs w:val="24"/>
          <w:lang w:val="zh-TW" w:eastAsia="zh-TW"/>
        </w:rPr>
        <w:t>系统主要软硬件采用同一品牌：</w:t>
      </w:r>
      <w:r>
        <w:rPr>
          <w:rFonts w:ascii="宋体" w:eastAsia="宋体" w:hAnsi="宋体" w:cs="宋体"/>
          <w:sz w:val="24"/>
          <w:szCs w:val="24"/>
          <w:lang w:val="zh-TW" w:eastAsia="zh-TW"/>
        </w:rPr>
        <w:t>要求系统主要软硬件采用同一品牌，包括</w:t>
      </w:r>
      <w:r>
        <w:rPr>
          <w:rFonts w:ascii="宋体" w:eastAsia="宋体" w:hAnsi="宋体" w:cs="宋体"/>
          <w:sz w:val="24"/>
          <w:szCs w:val="24"/>
          <w:lang w:val="zh-CN"/>
        </w:rPr>
        <w:t>学生</w:t>
      </w:r>
      <w:r>
        <w:rPr>
          <w:rFonts w:ascii="宋体" w:eastAsia="宋体" w:hAnsi="宋体" w:cs="宋体"/>
          <w:sz w:val="24"/>
          <w:szCs w:val="24"/>
          <w:lang w:val="zh-TW" w:eastAsia="zh-TW"/>
        </w:rPr>
        <w:t>云终端、云桌面管理平台、语言教学应用软件、信息化教学应用软件。</w:t>
      </w:r>
    </w:p>
    <w:p w:rsidR="00853CF9" w:rsidRDefault="0091683F">
      <w:pPr>
        <w:pStyle w:val="1"/>
        <w:framePr w:wrap="auto" w:yAlign="inline"/>
        <w:spacing w:line="360" w:lineRule="auto"/>
        <w:ind w:firstLine="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    </w:t>
      </w:r>
      <w:r w:rsidR="007F055E">
        <w:rPr>
          <w:rFonts w:ascii="宋体" w:eastAsia="宋体" w:hAnsi="宋体" w:cs="宋体"/>
          <w:sz w:val="24"/>
          <w:szCs w:val="24"/>
        </w:rPr>
        <w:t>2.</w:t>
      </w:r>
      <w:r>
        <w:rPr>
          <w:rFonts w:ascii="宋体" w:eastAsia="宋体" w:hAnsi="宋体" w:cs="宋体"/>
          <w:sz w:val="24"/>
          <w:szCs w:val="24"/>
          <w:lang w:val="zh-TW" w:eastAsia="zh-TW"/>
        </w:rPr>
        <w:t>技术参数要求：</w:t>
      </w:r>
    </w:p>
    <w:tbl>
      <w:tblPr>
        <w:tblW w:w="148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687"/>
        <w:gridCol w:w="1840"/>
        <w:gridCol w:w="10611"/>
        <w:gridCol w:w="858"/>
        <w:gridCol w:w="837"/>
      </w:tblGrid>
      <w:tr w:rsidR="00853CF9">
        <w:trPr>
          <w:trHeight w:val="65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b/>
                <w:bCs/>
                <w:color w:val="auto"/>
                <w:kern w:val="0"/>
                <w:lang w:val="zh-TW" w:eastAsia="zh-TW"/>
              </w:rPr>
              <w:t>序号</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b/>
                <w:bCs/>
                <w:color w:val="auto"/>
                <w:kern w:val="0"/>
                <w:lang w:val="zh-TW" w:eastAsia="zh-TW"/>
              </w:rPr>
              <w:t>名称</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b/>
                <w:bCs/>
                <w:color w:val="auto"/>
                <w:kern w:val="0"/>
                <w:lang w:val="zh-TW" w:eastAsia="zh-TW"/>
              </w:rPr>
              <w:t>设备技术参数</w:t>
            </w:r>
            <w:r>
              <w:rPr>
                <w:rFonts w:ascii="宋体" w:eastAsia="宋体" w:hAnsi="宋体" w:cs="宋体"/>
                <w:b/>
                <w:bCs/>
                <w:color w:val="auto"/>
                <w:kern w:val="0"/>
              </w:rPr>
              <w:t>/</w:t>
            </w:r>
            <w:r>
              <w:rPr>
                <w:rFonts w:ascii="宋体" w:eastAsia="宋体" w:hAnsi="宋体" w:cs="宋体"/>
                <w:b/>
                <w:bCs/>
                <w:color w:val="auto"/>
                <w:kern w:val="0"/>
                <w:lang w:val="zh-TW" w:eastAsia="zh-TW"/>
              </w:rPr>
              <w:t>性能要求</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b/>
                <w:bCs/>
                <w:color w:val="auto"/>
                <w:kern w:val="0"/>
                <w:lang w:val="zh-TW" w:eastAsia="zh-TW"/>
              </w:rPr>
              <w:t>单位</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b/>
                <w:bCs/>
                <w:color w:val="auto"/>
                <w:kern w:val="0"/>
                <w:lang w:val="zh-TW" w:eastAsia="zh-TW"/>
              </w:rPr>
              <w:t>数量</w:t>
            </w:r>
          </w:p>
        </w:tc>
      </w:tr>
      <w:tr w:rsidR="00853CF9">
        <w:trPr>
          <w:trHeight w:val="9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rPr>
            </w:pPr>
            <w:r>
              <w:rPr>
                <w:rFonts w:ascii="宋体" w:eastAsia="宋体" w:hAnsi="宋体" w:cs="宋体"/>
                <w:color w:val="auto"/>
                <w:kern w:val="0"/>
                <w:lang w:val="zh-TW" w:eastAsia="zh-TW"/>
              </w:rPr>
              <w:t>云桌面管理</w:t>
            </w:r>
          </w:p>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平台</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1、支持通过浏览器密码认证访问云桌面管理平台，对连接到该主机的云终端进行管理，可进行服务器终端负载数量设置、修改登录密码、屏幕保护设置；通过对学生</w:t>
            </w:r>
            <w:proofErr w:type="gramStart"/>
            <w:r>
              <w:rPr>
                <w:rFonts w:ascii="宋体" w:eastAsia="宋体" w:hAnsi="宋体" w:cs="宋体" w:hint="default"/>
                <w:color w:val="auto"/>
                <w:kern w:val="0"/>
              </w:rPr>
              <w:t>端运行</w:t>
            </w:r>
            <w:proofErr w:type="gramEnd"/>
            <w:r>
              <w:rPr>
                <w:rFonts w:ascii="宋体" w:eastAsia="宋体" w:hAnsi="宋体" w:cs="宋体" w:hint="default"/>
                <w:color w:val="auto"/>
                <w:kern w:val="0"/>
              </w:rPr>
              <w:t>桌面的批量展示，实现远程实时监视；</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2、可对任</w:t>
            </w:r>
            <w:proofErr w:type="gramStart"/>
            <w:r>
              <w:rPr>
                <w:rFonts w:ascii="宋体" w:eastAsia="宋体" w:hAnsi="宋体" w:cs="宋体" w:hint="default"/>
                <w:color w:val="auto"/>
                <w:kern w:val="0"/>
              </w:rPr>
              <w:t>一</w:t>
            </w:r>
            <w:proofErr w:type="gramEnd"/>
            <w:r>
              <w:rPr>
                <w:rFonts w:ascii="宋体" w:eastAsia="宋体" w:hAnsi="宋体" w:cs="宋体" w:hint="default"/>
                <w:color w:val="auto"/>
                <w:kern w:val="0"/>
              </w:rPr>
              <w:t>云终端远程重启、关机、重置、系统备份与还原，查询云终端运行状态并设置云桌面分辨率、更改操作系统等；</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3、可根据实际需要，为每台云终端手动或自动分配适合的CPU、内存等系统资源；</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4、</w:t>
            </w:r>
            <w:r>
              <w:rPr>
                <w:rFonts w:ascii="宋体" w:hAnsi="宋体" w:cs="新宋体"/>
              </w:rPr>
              <w:t>▲</w:t>
            </w:r>
            <w:r>
              <w:rPr>
                <w:rFonts w:ascii="宋体" w:eastAsia="宋体" w:hAnsi="宋体" w:cs="宋体" w:hint="default"/>
                <w:color w:val="auto"/>
                <w:kern w:val="0"/>
              </w:rPr>
              <w:t>为每个教学应用场景分配相互独立的操作系统，批量安装，可快速切换教学应用环境，实现随时恢复全新环境，免受运行速度慢，病毒等困扰；</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5、针对统一系统的环境，通过镜像链接引用，无需虚拟机逐台克隆，实现更快捷的环境部署，且占用更少空间；</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6、</w:t>
            </w:r>
            <w:r>
              <w:rPr>
                <w:rFonts w:ascii="宋体" w:hAnsi="宋体" w:cs="新宋体"/>
              </w:rPr>
              <w:t>▲</w:t>
            </w:r>
            <w:r>
              <w:rPr>
                <w:rFonts w:ascii="宋体" w:eastAsia="宋体" w:hAnsi="宋体" w:cs="宋体" w:hint="default"/>
                <w:color w:val="auto"/>
                <w:kern w:val="0"/>
              </w:rPr>
              <w:t>系统支持学生工作站失效备援，当某台云终端学生工作站出现故障时备用工作站能主动救援，确保整个系统安全高效的运行；</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lastRenderedPageBreak/>
              <w:t>7、具有服务器统一开关机、重启、系统还原、重命名、镜像上传与切换功能，能够实时显示服务器运行状态，包括CPU、内存、硬盘等核心部件的使用率；</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8、具有服务器系统</w:t>
            </w:r>
            <w:r w:rsidR="0019309A">
              <w:rPr>
                <w:rFonts w:ascii="宋体" w:eastAsia="宋体" w:hAnsi="宋体" w:cs="宋体"/>
                <w:color w:val="auto"/>
                <w:kern w:val="0"/>
              </w:rPr>
              <w:t>报警</w:t>
            </w:r>
            <w:r>
              <w:rPr>
                <w:rFonts w:ascii="宋体" w:eastAsia="宋体" w:hAnsi="宋体" w:cs="宋体" w:hint="default"/>
                <w:color w:val="auto"/>
                <w:kern w:val="0"/>
              </w:rPr>
              <w:t>能，通过设置服务器CPU使用率、CPU温度、硬盘使用率的临界值及检测间隔、报告周期等参数，当系统运行过载时，自动</w:t>
            </w:r>
            <w:r w:rsidR="0019309A">
              <w:rPr>
                <w:rFonts w:ascii="宋体" w:eastAsia="宋体" w:hAnsi="宋体" w:cs="宋体"/>
                <w:color w:val="auto"/>
                <w:kern w:val="0"/>
              </w:rPr>
              <w:t>报警</w:t>
            </w:r>
            <w:r>
              <w:rPr>
                <w:rFonts w:ascii="宋体" w:eastAsia="宋体" w:hAnsi="宋体" w:cs="宋体" w:hint="default"/>
                <w:color w:val="auto"/>
                <w:kern w:val="0"/>
              </w:rPr>
              <w:t>，并能够将报警信息发送至指定邮箱；</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9、支持自动或</w:t>
            </w:r>
            <w:proofErr w:type="gramStart"/>
            <w:r>
              <w:rPr>
                <w:rFonts w:ascii="宋体" w:eastAsia="宋体" w:hAnsi="宋体" w:cs="宋体" w:hint="default"/>
                <w:color w:val="auto"/>
                <w:kern w:val="0"/>
              </w:rPr>
              <w:t>手动为</w:t>
            </w:r>
            <w:proofErr w:type="gramEnd"/>
            <w:r>
              <w:rPr>
                <w:rFonts w:ascii="宋体" w:eastAsia="宋体" w:hAnsi="宋体" w:cs="宋体" w:hint="default"/>
                <w:color w:val="auto"/>
                <w:kern w:val="0"/>
              </w:rPr>
              <w:t>云终端指派或释放所属服务器，通过标识能够显示云终端数字标号、所属服务器名称，IP地址、MAC地址、屏幕分辨率信息等核心数据；</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hint="default"/>
                <w:color w:val="auto"/>
                <w:kern w:val="0"/>
              </w:rPr>
              <w:t>10、支持单独或统一学生端USB设备进行管理，包括端口开关、USB设定重定向，摄像头、打印机、存储设备等；</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color w:val="auto"/>
                <w:kern w:val="0"/>
              </w:rPr>
              <w:t>11、</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r>
              <w:rPr>
                <w:rFonts w:ascii="宋体" w:eastAsia="宋体" w:hAnsi="宋体" w:cs="宋体" w:hint="default"/>
                <w:color w:val="auto"/>
                <w:kern w:val="0"/>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lastRenderedPageBreak/>
              <w:t>位</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96</w:t>
            </w:r>
          </w:p>
        </w:tc>
      </w:tr>
      <w:tr w:rsidR="00853CF9">
        <w:trPr>
          <w:trHeight w:val="9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lastRenderedPageBreak/>
              <w:t>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lang w:val="zh-TW" w:eastAsia="zh-TW"/>
              </w:rPr>
            </w:pPr>
            <w:r>
              <w:rPr>
                <w:rFonts w:ascii="宋体" w:eastAsia="宋体" w:hAnsi="宋体" w:cs="宋体"/>
                <w:color w:val="auto"/>
                <w:kern w:val="0"/>
                <w:lang w:val="zh-TW" w:eastAsia="zh-TW"/>
              </w:rPr>
              <w:t>英语自主学习</w:t>
            </w:r>
          </w:p>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rPr>
              <w:t>系统</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widowControl/>
              <w:rPr>
                <w:rFonts w:ascii="宋体" w:eastAsia="宋体" w:hAnsi="宋体" w:cs="宋体" w:hint="default"/>
                <w:color w:val="auto"/>
              </w:rPr>
            </w:pPr>
            <w:r>
              <w:rPr>
                <w:rFonts w:ascii="宋体" w:eastAsia="宋体" w:hAnsi="宋体" w:cs="宋体" w:hint="default"/>
                <w:color w:val="auto"/>
              </w:rPr>
              <w:t>1、</w:t>
            </w:r>
            <w:r>
              <w:rPr>
                <w:rFonts w:ascii="宋体" w:hAnsi="宋体" w:cs="新宋体"/>
              </w:rPr>
              <w:t>▲</w:t>
            </w:r>
            <w:r>
              <w:rPr>
                <w:rFonts w:ascii="宋体" w:eastAsia="宋体" w:hAnsi="宋体" w:cs="宋体" w:hint="default"/>
                <w:color w:val="auto"/>
              </w:rPr>
              <w:t>支持听写、听力选择、等级听力训练三种听力训练模式，听写训练时，学生可自主设置播放次数和播放语速，支持中途暂停，重新听写，拼写单词和原单词比对，错误单词红色标出。听力选择及等级听力训练时，也可自主设置播放次数和播放语速，训练完成后，系统会给出评测，学生可得知正确答案和训练成绩；</w:t>
            </w:r>
          </w:p>
          <w:p w:rsidR="00853CF9" w:rsidRDefault="0091683F">
            <w:pPr>
              <w:framePr w:wrap="auto" w:yAlign="inline"/>
              <w:widowControl/>
              <w:rPr>
                <w:rFonts w:ascii="宋体" w:eastAsia="宋体" w:hAnsi="宋体" w:cs="宋体" w:hint="default"/>
                <w:color w:val="auto"/>
              </w:rPr>
            </w:pPr>
            <w:r>
              <w:rPr>
                <w:rFonts w:ascii="宋体" w:eastAsia="宋体" w:hAnsi="宋体" w:cs="宋体" w:hint="default"/>
                <w:color w:val="auto"/>
              </w:rPr>
              <w:t>支持学生查看历史训练记录。</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rPr>
                <w:rFonts w:ascii="宋体" w:eastAsia="宋体" w:hAnsi="宋体" w:cs="宋体" w:hint="default"/>
                <w:color w:val="auto"/>
              </w:rPr>
            </w:pPr>
            <w:r>
              <w:rPr>
                <w:rFonts w:ascii="宋体" w:eastAsia="宋体" w:hAnsi="宋体" w:cs="宋体" w:hint="default"/>
                <w:color w:val="auto"/>
              </w:rPr>
              <w:t>2、</w:t>
            </w:r>
            <w:r>
              <w:rPr>
                <w:rFonts w:ascii="宋体" w:hAnsi="宋体" w:cs="新宋体"/>
              </w:rPr>
              <w:t>▲</w:t>
            </w:r>
            <w:r>
              <w:rPr>
                <w:rFonts w:ascii="宋体" w:eastAsia="宋体" w:hAnsi="宋体" w:cs="宋体" w:hint="default"/>
                <w:color w:val="auto"/>
              </w:rPr>
              <w:t>支持跟读、朗读和配音训练。进行跟读、朗读训练时，学生可自主设置每句跟读（朗读）次数、播放语速，可选择文本显示方式，可选择是否每句读完打分；学生跟读（朗读）时有声纹显示，会显示哪</w:t>
            </w:r>
            <w:proofErr w:type="gramStart"/>
            <w:r>
              <w:rPr>
                <w:rFonts w:ascii="宋体" w:eastAsia="宋体" w:hAnsi="宋体" w:cs="宋体" w:hint="default"/>
                <w:color w:val="auto"/>
              </w:rPr>
              <w:t>句正在</w:t>
            </w:r>
            <w:proofErr w:type="gramEnd"/>
            <w:r>
              <w:rPr>
                <w:rFonts w:ascii="宋体" w:eastAsia="宋体" w:hAnsi="宋体" w:cs="宋体" w:hint="default"/>
                <w:color w:val="auto"/>
              </w:rPr>
              <w:t>进行跟读；训练完成后，系统自动统计并显示训练成绩；可查看训练详情，对比收听学生录音与原音，以及查看单句得分；进行配音训练时，学生也可自主设置每句配音次数，可选择是否显示字幕，可选择是否每句配音完成打分；学生配音时有声纹显示，会显示哪</w:t>
            </w:r>
            <w:proofErr w:type="gramStart"/>
            <w:r>
              <w:rPr>
                <w:rFonts w:ascii="宋体" w:eastAsia="宋体" w:hAnsi="宋体" w:cs="宋体" w:hint="default"/>
                <w:color w:val="auto"/>
              </w:rPr>
              <w:t>句正在</w:t>
            </w:r>
            <w:proofErr w:type="gramEnd"/>
            <w:r>
              <w:rPr>
                <w:rFonts w:ascii="宋体" w:eastAsia="宋体" w:hAnsi="宋体" w:cs="宋体" w:hint="default"/>
                <w:color w:val="auto"/>
              </w:rPr>
              <w:t>进行配音；训练完成后，系统自动统计并显示训练成绩；可查看训练详情，对比收听学生录音与原音，以及查看单句配音得分，可重新训练；支持学生查看历史训练记录。</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rPr>
                <w:rFonts w:ascii="宋体" w:eastAsia="宋体" w:hAnsi="宋体" w:cs="宋体" w:hint="default"/>
                <w:color w:val="auto"/>
              </w:rPr>
            </w:pPr>
            <w:r>
              <w:rPr>
                <w:rFonts w:ascii="宋体" w:eastAsia="宋体" w:hAnsi="宋体" w:cs="宋体" w:hint="default"/>
                <w:color w:val="auto"/>
              </w:rPr>
              <w:t>3、学生通过传统阅读和视听阅读等训练模式，来提高阅读理解能力和阅读理解作答技巧；训练完成后，系统针对客观题自动批改，显示测试得分情况；支持学生查看历史训练记录。</w:t>
            </w:r>
          </w:p>
          <w:p w:rsidR="00853CF9" w:rsidRDefault="0091683F">
            <w:pPr>
              <w:framePr w:wrap="auto" w:yAlign="inline"/>
              <w:widowControl/>
              <w:rPr>
                <w:rFonts w:ascii="宋体" w:eastAsia="宋体" w:hAnsi="宋体" w:cs="宋体" w:hint="default"/>
                <w:color w:val="auto"/>
              </w:rPr>
            </w:pPr>
            <w:r>
              <w:rPr>
                <w:rFonts w:ascii="宋体" w:eastAsia="宋体" w:hAnsi="宋体" w:cs="宋体" w:hint="default"/>
                <w:color w:val="auto"/>
              </w:rPr>
              <w:t>4、具有连词成句、改错训练、造句训练、连句成段、篇章写作等写作训练模式，连词成</w:t>
            </w:r>
            <w:proofErr w:type="gramStart"/>
            <w:r>
              <w:rPr>
                <w:rFonts w:ascii="宋体" w:eastAsia="宋体" w:hAnsi="宋体" w:cs="宋体" w:hint="default"/>
                <w:color w:val="auto"/>
              </w:rPr>
              <w:t>句训练</w:t>
            </w:r>
            <w:proofErr w:type="gramEnd"/>
            <w:r>
              <w:rPr>
                <w:rFonts w:ascii="宋体" w:eastAsia="宋体" w:hAnsi="宋体" w:cs="宋体" w:hint="default"/>
                <w:color w:val="auto"/>
              </w:rPr>
              <w:t>学生将单词混乱的句子重组通顺，改错训练包括句子改错和短文改错，要求找出并修改句子或篇章中的错误，造句训练要求根据词组或固定搭配写句子，连句成段要求将混乱的段落重新组成通顺的短文或对话，篇章写作要求根据题目要求书写作文，可对客观题自动评分；支持学生查看历史训练记录。</w:t>
            </w:r>
          </w:p>
          <w:p w:rsidR="00853CF9" w:rsidRDefault="0091683F">
            <w:pPr>
              <w:framePr w:wrap="auto" w:yAlign="inline"/>
              <w:widowControl/>
              <w:rPr>
                <w:rFonts w:ascii="宋体" w:eastAsia="宋体" w:hAnsi="宋体" w:cs="宋体" w:hint="default"/>
                <w:color w:val="auto"/>
              </w:rPr>
            </w:pPr>
            <w:r>
              <w:rPr>
                <w:rFonts w:ascii="宋体" w:eastAsia="宋体" w:hAnsi="宋体" w:cs="宋体" w:hint="default"/>
                <w:color w:val="auto"/>
              </w:rPr>
              <w:t>5、支持学生按照资源的类型、学科类别等主题选择资料进行在线阅览；可进行关键字检索，在线收藏、评论资源，主界面优先展示最新资源、推荐资源、热门资源及排行靠前的资源；根据每个学生的浏览情况，系统记录个人足迹，学习行为，包括收藏资料、关注老师、统计阅览行为、学习资源类型及学习时长等数据。</w:t>
            </w:r>
          </w:p>
          <w:p w:rsidR="00853CF9" w:rsidRDefault="0091683F">
            <w:pPr>
              <w:framePr w:wrap="auto" w:yAlign="inline"/>
              <w:widowControl/>
              <w:rPr>
                <w:rFonts w:ascii="宋体" w:eastAsia="宋体" w:hAnsi="宋体" w:cs="宋体" w:hint="default"/>
                <w:color w:val="auto"/>
              </w:rPr>
            </w:pPr>
            <w:r>
              <w:rPr>
                <w:rFonts w:ascii="宋体" w:eastAsia="宋体" w:hAnsi="宋体" w:cs="宋体"/>
                <w:color w:val="auto"/>
              </w:rPr>
              <w:t>6、</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551"/>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hint="default"/>
                <w:color w:val="auto"/>
              </w:rPr>
              <w:t>智能化（多媒体）英语教学软件</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1</w:t>
            </w:r>
            <w:r>
              <w:rPr>
                <w:rFonts w:ascii="宋体" w:eastAsiaTheme="minorEastAsia" w:hAnsi="宋体" w:cs="宋体" w:hint="default"/>
                <w:sz w:val="20"/>
                <w:szCs w:val="20"/>
              </w:rPr>
              <w:t>、</w:t>
            </w:r>
            <w:r>
              <w:rPr>
                <w:rFonts w:ascii="宋体" w:hAnsi="宋体" w:cs="新宋体"/>
              </w:rPr>
              <w:t>▲</w:t>
            </w:r>
            <w:r>
              <w:rPr>
                <w:rFonts w:ascii="宋体" w:eastAsiaTheme="minorEastAsia" w:hAnsi="宋体" w:cs="宋体" w:hint="default"/>
                <w:sz w:val="20"/>
                <w:szCs w:val="20"/>
              </w:rPr>
              <w:t>具有智能分析系统自带或外部导入的</w:t>
            </w:r>
            <w:r w:rsidR="00AF558F">
              <w:rPr>
                <w:rFonts w:ascii="宋体" w:eastAsiaTheme="minorEastAsia" w:hAnsi="宋体" w:cs="宋体" w:hint="default"/>
                <w:sz w:val="20"/>
                <w:szCs w:val="20"/>
              </w:rPr>
              <w:t>t</w:t>
            </w:r>
            <w:r>
              <w:rPr>
                <w:rFonts w:ascii="宋体" w:eastAsiaTheme="minorEastAsia" w:hAnsi="宋体" w:cs="宋体" w:hint="default"/>
                <w:sz w:val="20"/>
                <w:szCs w:val="20"/>
              </w:rPr>
              <w:t>xt</w:t>
            </w:r>
            <w:r>
              <w:rPr>
                <w:rFonts w:ascii="宋体" w:eastAsiaTheme="minorEastAsia" w:hAnsi="宋体" w:cs="宋体" w:hint="default"/>
                <w:sz w:val="20"/>
                <w:szCs w:val="20"/>
              </w:rPr>
              <w:t>、</w:t>
            </w:r>
            <w:r>
              <w:rPr>
                <w:rFonts w:ascii="宋体" w:eastAsiaTheme="minorEastAsia" w:hAnsi="宋体" w:cs="宋体" w:hint="default"/>
                <w:sz w:val="20"/>
                <w:szCs w:val="20"/>
              </w:rPr>
              <w:t>word</w:t>
            </w:r>
            <w:r>
              <w:rPr>
                <w:rFonts w:ascii="宋体" w:eastAsiaTheme="minorEastAsia" w:hAnsi="宋体" w:cs="宋体" w:hint="default"/>
                <w:sz w:val="20"/>
                <w:szCs w:val="20"/>
              </w:rPr>
              <w:t>等资源的</w:t>
            </w:r>
            <w:r>
              <w:rPr>
                <w:rFonts w:ascii="宋体" w:eastAsiaTheme="minorEastAsia" w:hAnsi="宋体" w:cs="宋体" w:hint="default"/>
                <w:sz w:val="20"/>
                <w:szCs w:val="20"/>
              </w:rPr>
              <w:t>“</w:t>
            </w:r>
            <w:r>
              <w:rPr>
                <w:rFonts w:ascii="宋体" w:eastAsiaTheme="minorEastAsia" w:hAnsi="宋体" w:cs="宋体" w:hint="default"/>
                <w:sz w:val="20"/>
                <w:szCs w:val="20"/>
              </w:rPr>
              <w:t>重点知识点</w:t>
            </w:r>
            <w:r>
              <w:rPr>
                <w:rFonts w:ascii="宋体" w:eastAsiaTheme="minorEastAsia" w:hAnsi="宋体" w:cs="宋体" w:hint="default"/>
                <w:sz w:val="20"/>
                <w:szCs w:val="20"/>
              </w:rPr>
              <w:t>”</w:t>
            </w:r>
            <w:r>
              <w:rPr>
                <w:rFonts w:ascii="宋体" w:eastAsiaTheme="minorEastAsia" w:hAnsi="宋体" w:cs="宋体" w:hint="default"/>
                <w:sz w:val="20"/>
                <w:szCs w:val="20"/>
              </w:rPr>
              <w:t>、</w:t>
            </w:r>
            <w:r>
              <w:rPr>
                <w:rFonts w:ascii="宋体" w:eastAsiaTheme="minorEastAsia" w:hAnsi="宋体" w:cs="宋体" w:hint="default"/>
                <w:sz w:val="20"/>
                <w:szCs w:val="20"/>
              </w:rPr>
              <w:t>“</w:t>
            </w:r>
            <w:r>
              <w:rPr>
                <w:rFonts w:ascii="宋体" w:eastAsiaTheme="minorEastAsia" w:hAnsi="宋体" w:cs="宋体" w:hint="default"/>
                <w:sz w:val="20"/>
                <w:szCs w:val="20"/>
              </w:rPr>
              <w:t>难度系数</w:t>
            </w:r>
            <w:r>
              <w:rPr>
                <w:rFonts w:ascii="宋体" w:eastAsiaTheme="minorEastAsia" w:hAnsi="宋体" w:cs="宋体" w:hint="default"/>
                <w:sz w:val="20"/>
                <w:szCs w:val="20"/>
              </w:rPr>
              <w:t>”</w:t>
            </w:r>
            <w:r>
              <w:rPr>
                <w:rFonts w:ascii="宋体" w:eastAsiaTheme="minorEastAsia" w:hAnsi="宋体" w:cs="宋体" w:hint="default"/>
                <w:sz w:val="20"/>
                <w:szCs w:val="20"/>
              </w:rPr>
              <w:t>的功能，分析结果</w:t>
            </w:r>
            <w:proofErr w:type="gramStart"/>
            <w:r>
              <w:rPr>
                <w:rFonts w:ascii="宋体" w:eastAsiaTheme="minorEastAsia" w:hAnsi="宋体" w:cs="宋体" w:hint="default"/>
                <w:sz w:val="20"/>
                <w:szCs w:val="20"/>
              </w:rPr>
              <w:t>自动标亮并</w:t>
            </w:r>
            <w:proofErr w:type="gramEnd"/>
            <w:r>
              <w:rPr>
                <w:rFonts w:ascii="宋体" w:eastAsiaTheme="minorEastAsia" w:hAnsi="宋体" w:cs="宋体" w:hint="default"/>
                <w:sz w:val="20"/>
                <w:szCs w:val="20"/>
              </w:rPr>
              <w:t>匹配知识点课件；</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lastRenderedPageBreak/>
              <w:t>2</w:t>
            </w:r>
            <w:r>
              <w:rPr>
                <w:rFonts w:ascii="宋体" w:eastAsiaTheme="minorEastAsia" w:hAnsi="宋体" w:cs="宋体" w:hint="default"/>
                <w:sz w:val="20"/>
                <w:szCs w:val="20"/>
              </w:rPr>
              <w:t>、具有将系统自带或外部导入的</w:t>
            </w:r>
            <w:r>
              <w:rPr>
                <w:rFonts w:ascii="宋体" w:eastAsiaTheme="minorEastAsia" w:hAnsi="宋体" w:cs="宋体" w:hint="default"/>
                <w:sz w:val="20"/>
                <w:szCs w:val="20"/>
              </w:rPr>
              <w:t>word</w:t>
            </w:r>
            <w:r>
              <w:rPr>
                <w:rFonts w:ascii="宋体" w:eastAsiaTheme="minorEastAsia" w:hAnsi="宋体" w:cs="宋体" w:hint="default"/>
                <w:sz w:val="20"/>
                <w:szCs w:val="20"/>
              </w:rPr>
              <w:t>、</w:t>
            </w:r>
            <w:r w:rsidR="00AF558F">
              <w:rPr>
                <w:rFonts w:ascii="宋体" w:eastAsiaTheme="minorEastAsia" w:hAnsi="宋体" w:cs="宋体" w:hint="default"/>
                <w:sz w:val="20"/>
                <w:szCs w:val="20"/>
              </w:rPr>
              <w:t>t</w:t>
            </w:r>
            <w:r>
              <w:rPr>
                <w:rFonts w:ascii="宋体" w:eastAsiaTheme="minorEastAsia" w:hAnsi="宋体" w:cs="宋体" w:hint="default"/>
                <w:sz w:val="20"/>
                <w:szCs w:val="20"/>
              </w:rPr>
              <w:t>xt</w:t>
            </w:r>
            <w:r>
              <w:rPr>
                <w:rFonts w:ascii="宋体" w:eastAsiaTheme="minorEastAsia" w:hAnsi="宋体" w:cs="宋体" w:hint="default"/>
                <w:sz w:val="20"/>
                <w:szCs w:val="20"/>
              </w:rPr>
              <w:t>等文本自动生成配套音频的功能；</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3</w:t>
            </w:r>
            <w:r>
              <w:rPr>
                <w:rFonts w:ascii="宋体" w:eastAsiaTheme="minorEastAsia" w:hAnsi="宋体" w:cs="宋体" w:hint="default"/>
                <w:sz w:val="20"/>
                <w:szCs w:val="20"/>
              </w:rPr>
              <w:t>、具有屏幕广播、语音广播、黑屏肃静、示范教学、师生对讲、小组讨论、监视、监听、显示座位、显示资料、电子画笔、文件下发与收集、学生录音、课堂录制、随堂提问、短信互动、遮挡板、计时器、百科等多媒体教学功能；</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4</w:t>
            </w:r>
            <w:r>
              <w:rPr>
                <w:rFonts w:ascii="宋体" w:eastAsiaTheme="minorEastAsia" w:hAnsi="宋体" w:cs="宋体" w:hint="default"/>
                <w:sz w:val="20"/>
                <w:szCs w:val="20"/>
              </w:rPr>
              <w:t>、具有根据资料来源、类型、内容关键字为教师推荐专用教学模式的功能，教材类资料的课文讲解模式，音视频类资料的听力讲解模式，支持教学模式切换。</w:t>
            </w:r>
            <w:r>
              <w:rPr>
                <w:rFonts w:ascii="宋体" w:eastAsiaTheme="minorEastAsia" w:hAnsi="宋体" w:cs="宋体" w:hint="default"/>
                <w:sz w:val="20"/>
                <w:szCs w:val="20"/>
              </w:rPr>
              <w:t xml:space="preserve"> </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5</w:t>
            </w:r>
            <w:r>
              <w:rPr>
                <w:rFonts w:ascii="宋体" w:eastAsiaTheme="minorEastAsia" w:hAnsi="宋体" w:cs="宋体" w:hint="default"/>
                <w:sz w:val="20"/>
                <w:szCs w:val="20"/>
              </w:rPr>
              <w:t>、支持学生课前资料预览、重难点知识点标注，教师端自动统计标注知识点、标注人数并匹配知识点课件；</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6</w:t>
            </w:r>
            <w:r>
              <w:rPr>
                <w:rFonts w:ascii="宋体" w:eastAsiaTheme="minorEastAsia" w:hAnsi="宋体" w:cs="宋体" w:hint="default"/>
                <w:sz w:val="20"/>
                <w:szCs w:val="20"/>
              </w:rPr>
              <w:t>、系统支持学生跟读训练，训练时，教师可设定播放次数、跟读方式，具有手动跟读和自动领读功能，可控制跟读进度，训练结束后，以图表的形式自动统计跟读结果，教师可对学生录音进行讲评；</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7</w:t>
            </w:r>
            <w:r>
              <w:rPr>
                <w:rFonts w:ascii="宋体" w:eastAsiaTheme="minorEastAsia" w:hAnsi="宋体" w:cs="宋体" w:hint="default"/>
                <w:sz w:val="20"/>
                <w:szCs w:val="20"/>
              </w:rPr>
              <w:t>、系统支持学生进行听写训练，教师可选择学生听写内容并设定听写单词播放间隔时间、遍数；系统可自动统计每位学生的听写详情，教师可进行讲评；</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8</w:t>
            </w:r>
            <w:r>
              <w:rPr>
                <w:rFonts w:ascii="宋体" w:eastAsiaTheme="minorEastAsia" w:hAnsi="宋体" w:cs="宋体" w:hint="default"/>
                <w:sz w:val="20"/>
                <w:szCs w:val="20"/>
              </w:rPr>
              <w:t>、系统具有填空练习功能，教师可选择练习资料并设定试题内容和答案；练习结束后，系统自动统计每位的学生练习结果，教师可进行讲评；</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9</w:t>
            </w:r>
            <w:r>
              <w:rPr>
                <w:rFonts w:ascii="宋体" w:eastAsiaTheme="minorEastAsia" w:hAnsi="宋体" w:cs="宋体" w:hint="default"/>
                <w:sz w:val="20"/>
                <w:szCs w:val="20"/>
              </w:rPr>
              <w:t>、系统支持学生复听训练，训练时，教师可查看学生复听进度及复听统计详情，结束后，教师可根据复听详情进行讲解；</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10</w:t>
            </w:r>
            <w:r>
              <w:rPr>
                <w:rFonts w:ascii="宋体" w:eastAsiaTheme="minorEastAsia" w:hAnsi="宋体" w:cs="宋体" w:hint="default"/>
                <w:sz w:val="20"/>
                <w:szCs w:val="20"/>
              </w:rPr>
              <w:t>、系统具有听力选择功能，支持教师选取听写资料或自编听力题目，控制作答过程和进度，系统自动统计作答结果，教师可对学生作答详情进行讲解；</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11</w:t>
            </w:r>
            <w:r>
              <w:rPr>
                <w:rFonts w:ascii="宋体" w:eastAsiaTheme="minorEastAsia" w:hAnsi="宋体" w:cs="宋体" w:hint="default"/>
                <w:sz w:val="20"/>
                <w:szCs w:val="20"/>
              </w:rPr>
              <w:t>、系统支持学生朗读训练，教师可控制朗读时的学生录音，暂停或者继续，系统自动录音并支持学生自听、</w:t>
            </w:r>
            <w:proofErr w:type="gramStart"/>
            <w:r>
              <w:rPr>
                <w:rFonts w:ascii="宋体" w:eastAsiaTheme="minorEastAsia" w:hAnsi="宋体" w:cs="宋体" w:hint="default"/>
                <w:sz w:val="20"/>
                <w:szCs w:val="20"/>
              </w:rPr>
              <w:t>学生互听和</w:t>
            </w:r>
            <w:proofErr w:type="gramEnd"/>
            <w:r>
              <w:rPr>
                <w:rFonts w:ascii="宋体" w:eastAsiaTheme="minorEastAsia" w:hAnsi="宋体" w:cs="宋体" w:hint="default"/>
                <w:sz w:val="20"/>
                <w:szCs w:val="20"/>
              </w:rPr>
              <w:t>教师讲评；</w:t>
            </w:r>
          </w:p>
          <w:p w:rsidR="00853CF9" w:rsidRDefault="0091683F">
            <w:pPr>
              <w:framePr w:wrap="auto" w:yAlign="inline"/>
              <w:widowControl/>
              <w:jc w:val="left"/>
              <w:rPr>
                <w:rFonts w:ascii="宋体" w:eastAsiaTheme="minorEastAsia" w:hAnsi="宋体" w:cs="宋体" w:hint="default"/>
                <w:sz w:val="20"/>
                <w:szCs w:val="20"/>
              </w:rPr>
            </w:pPr>
            <w:r>
              <w:rPr>
                <w:rFonts w:ascii="宋体" w:eastAsiaTheme="minorEastAsia" w:hAnsi="宋体" w:cs="宋体" w:hint="default"/>
                <w:sz w:val="20"/>
                <w:szCs w:val="20"/>
              </w:rPr>
              <w:t>12</w:t>
            </w:r>
            <w:r>
              <w:rPr>
                <w:rFonts w:ascii="宋体" w:eastAsiaTheme="minorEastAsia" w:hAnsi="宋体" w:cs="宋体" w:hint="default"/>
                <w:sz w:val="20"/>
                <w:szCs w:val="20"/>
              </w:rPr>
              <w:t>、</w:t>
            </w:r>
            <w:r>
              <w:rPr>
                <w:rFonts w:ascii="宋体" w:hAnsi="宋体" w:cs="新宋体"/>
              </w:rPr>
              <w:t>▲</w:t>
            </w:r>
            <w:r>
              <w:rPr>
                <w:rFonts w:ascii="宋体" w:eastAsiaTheme="minorEastAsia" w:hAnsi="宋体" w:cs="宋体" w:hint="default"/>
                <w:sz w:val="20"/>
                <w:szCs w:val="20"/>
              </w:rPr>
              <w:t>系统支持学生小组讨论训练，教师可控制学生小组讨论过程，讨论结束后，系统支持学生或者小组自听、学生或者小组互听，教师可进行讲评；</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jc w:val="left"/>
              <w:rPr>
                <w:rFonts w:ascii="宋体" w:hAnsi="宋体" w:cs="新宋体" w:hint="default"/>
                <w:b/>
                <w:bCs/>
              </w:rPr>
            </w:pPr>
            <w:r>
              <w:rPr>
                <w:rFonts w:ascii="宋体" w:eastAsiaTheme="minorEastAsia" w:hAnsi="宋体" w:cs="宋体" w:hint="default"/>
                <w:sz w:val="20"/>
                <w:szCs w:val="20"/>
              </w:rPr>
              <w:t>13</w:t>
            </w:r>
            <w:r>
              <w:rPr>
                <w:rFonts w:ascii="宋体" w:eastAsiaTheme="minorEastAsia" w:hAnsi="宋体" w:cs="宋体" w:hint="default"/>
                <w:sz w:val="20"/>
                <w:szCs w:val="20"/>
              </w:rPr>
              <w:t>、</w:t>
            </w:r>
            <w:r>
              <w:rPr>
                <w:rFonts w:ascii="宋体" w:hAnsi="宋体" w:cs="新宋体"/>
              </w:rPr>
              <w:t>▲</w:t>
            </w:r>
            <w:r>
              <w:rPr>
                <w:rFonts w:ascii="宋体" w:eastAsiaTheme="minorEastAsia" w:hAnsi="宋体" w:cs="宋体" w:hint="default"/>
                <w:sz w:val="20"/>
                <w:szCs w:val="20"/>
              </w:rPr>
              <w:t>系统支持学生口语发音练习，具有从</w:t>
            </w:r>
            <w:r>
              <w:rPr>
                <w:rFonts w:ascii="宋体" w:eastAsiaTheme="minorEastAsia" w:hAnsi="宋体" w:cs="宋体" w:hint="default"/>
                <w:sz w:val="20"/>
                <w:szCs w:val="20"/>
              </w:rPr>
              <w:t>“</w:t>
            </w:r>
            <w:r>
              <w:rPr>
                <w:rFonts w:ascii="宋体" w:eastAsiaTheme="minorEastAsia" w:hAnsi="宋体" w:cs="宋体" w:hint="default"/>
                <w:sz w:val="20"/>
                <w:szCs w:val="20"/>
              </w:rPr>
              <w:t>完整性</w:t>
            </w:r>
            <w:r>
              <w:rPr>
                <w:rFonts w:ascii="宋体" w:eastAsiaTheme="minorEastAsia" w:hAnsi="宋体" w:cs="宋体" w:hint="default"/>
                <w:sz w:val="20"/>
                <w:szCs w:val="20"/>
              </w:rPr>
              <w:t>”</w:t>
            </w:r>
            <w:r>
              <w:rPr>
                <w:rFonts w:ascii="宋体" w:eastAsiaTheme="minorEastAsia" w:hAnsi="宋体" w:cs="宋体" w:hint="default"/>
                <w:sz w:val="20"/>
                <w:szCs w:val="20"/>
              </w:rPr>
              <w:t>、</w:t>
            </w:r>
            <w:r>
              <w:rPr>
                <w:rFonts w:ascii="宋体" w:eastAsiaTheme="minorEastAsia" w:hAnsi="宋体" w:cs="宋体" w:hint="default"/>
                <w:sz w:val="20"/>
                <w:szCs w:val="20"/>
              </w:rPr>
              <w:t>“</w:t>
            </w:r>
            <w:r>
              <w:rPr>
                <w:rFonts w:ascii="宋体" w:eastAsiaTheme="minorEastAsia" w:hAnsi="宋体" w:cs="宋体" w:hint="default"/>
                <w:sz w:val="20"/>
                <w:szCs w:val="20"/>
              </w:rPr>
              <w:t>准确性</w:t>
            </w:r>
            <w:r>
              <w:rPr>
                <w:rFonts w:ascii="宋体" w:eastAsiaTheme="minorEastAsia" w:hAnsi="宋体" w:cs="宋体" w:hint="default"/>
                <w:sz w:val="20"/>
                <w:szCs w:val="20"/>
              </w:rPr>
              <w:t>”</w:t>
            </w:r>
            <w:r>
              <w:rPr>
                <w:rFonts w:ascii="宋体" w:eastAsiaTheme="minorEastAsia" w:hAnsi="宋体" w:cs="宋体" w:hint="default"/>
                <w:sz w:val="20"/>
                <w:szCs w:val="20"/>
              </w:rPr>
              <w:t>、</w:t>
            </w:r>
            <w:r>
              <w:rPr>
                <w:rFonts w:ascii="宋体" w:eastAsiaTheme="minorEastAsia" w:hAnsi="宋体" w:cs="宋体" w:hint="default"/>
                <w:sz w:val="20"/>
                <w:szCs w:val="20"/>
              </w:rPr>
              <w:t>“</w:t>
            </w:r>
            <w:r>
              <w:rPr>
                <w:rFonts w:ascii="宋体" w:eastAsiaTheme="minorEastAsia" w:hAnsi="宋体" w:cs="宋体" w:hint="default"/>
                <w:sz w:val="20"/>
                <w:szCs w:val="20"/>
              </w:rPr>
              <w:t>韵律性</w:t>
            </w:r>
            <w:r>
              <w:rPr>
                <w:rFonts w:ascii="宋体" w:eastAsiaTheme="minorEastAsia" w:hAnsi="宋体" w:cs="宋体" w:hint="default"/>
                <w:sz w:val="20"/>
                <w:szCs w:val="20"/>
              </w:rPr>
              <w:t>”</w:t>
            </w:r>
            <w:r>
              <w:rPr>
                <w:rFonts w:ascii="宋体" w:eastAsiaTheme="minorEastAsia" w:hAnsi="宋体" w:cs="宋体" w:hint="default"/>
                <w:sz w:val="20"/>
                <w:szCs w:val="20"/>
              </w:rPr>
              <w:t>、</w:t>
            </w:r>
            <w:r>
              <w:rPr>
                <w:rFonts w:ascii="宋体" w:eastAsiaTheme="minorEastAsia" w:hAnsi="宋体" w:cs="宋体" w:hint="default"/>
                <w:sz w:val="20"/>
                <w:szCs w:val="20"/>
              </w:rPr>
              <w:t>“</w:t>
            </w:r>
            <w:r>
              <w:rPr>
                <w:rFonts w:ascii="宋体" w:eastAsiaTheme="minorEastAsia" w:hAnsi="宋体" w:cs="宋体" w:hint="default"/>
                <w:sz w:val="20"/>
                <w:szCs w:val="20"/>
              </w:rPr>
              <w:t>流利度</w:t>
            </w:r>
            <w:r>
              <w:rPr>
                <w:rFonts w:ascii="宋体" w:eastAsiaTheme="minorEastAsia" w:hAnsi="宋体" w:cs="宋体" w:hint="default"/>
                <w:sz w:val="20"/>
                <w:szCs w:val="20"/>
              </w:rPr>
              <w:t>”</w:t>
            </w:r>
            <w:r>
              <w:rPr>
                <w:rFonts w:ascii="宋体" w:eastAsiaTheme="minorEastAsia" w:hAnsi="宋体" w:cs="宋体" w:hint="default"/>
                <w:sz w:val="20"/>
                <w:szCs w:val="20"/>
              </w:rPr>
              <w:t>等层面对学生口语发音能力进行综合评分的功能；</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jc w:val="left"/>
              <w:rPr>
                <w:rFonts w:ascii="宋体" w:eastAsia="宋体" w:hAnsi="宋体" w:cs="新宋体" w:hint="default"/>
                <w:b/>
                <w:bCs/>
              </w:rPr>
            </w:pPr>
            <w:r>
              <w:rPr>
                <w:rFonts w:ascii="宋体" w:eastAsia="宋体" w:hAnsi="宋体" w:cs="新宋体"/>
              </w:rPr>
              <w:t>14、</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lastRenderedPageBreak/>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637"/>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lastRenderedPageBreak/>
              <w:t>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云网络多媒体教学软件</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rPr>
              <w:t>1、</w:t>
            </w:r>
            <w:r>
              <w:rPr>
                <w:rFonts w:ascii="宋体" w:eastAsia="宋体" w:hAnsi="宋体" w:cs="宋体"/>
                <w:color w:val="auto"/>
                <w:kern w:val="0"/>
                <w:lang w:val="zh-TW" w:eastAsia="zh-TW"/>
              </w:rPr>
              <w:t>满足各类多媒体教学要求，除了满足最基本的高清视频广播教学、师生对讲、示范讲演、分组教学外，还可实现资料分屏讲解、思维轴、可视化对讲、文件收发、课堂录制、随堂测试、文件点播、课堂管理等功能。</w:t>
            </w:r>
          </w:p>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新宋体"/>
              </w:rPr>
              <w:t>2、</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624"/>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lang w:val="zh-TW" w:eastAsia="zh-TW"/>
              </w:rPr>
            </w:pPr>
            <w:r>
              <w:rPr>
                <w:rFonts w:ascii="宋体" w:eastAsia="宋体" w:hAnsi="宋体" w:cs="宋体"/>
                <w:color w:val="auto"/>
                <w:kern w:val="0"/>
                <w:lang w:val="zh-TW" w:eastAsia="zh-TW"/>
              </w:rPr>
              <w:t>英语随堂听力</w:t>
            </w:r>
          </w:p>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测试</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t>1、教师可选择音频资料或音频文本混合资料制作试题，试题类型包括单选题和填空题，可进行添加、编辑、预览和删除试题的操作；</w:t>
            </w:r>
          </w:p>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t>2、</w:t>
            </w:r>
            <w:r>
              <w:rPr>
                <w:rFonts w:ascii="宋体" w:hAnsi="宋体" w:cs="新宋体"/>
              </w:rPr>
              <w:t>▲</w:t>
            </w:r>
            <w:r>
              <w:rPr>
                <w:rFonts w:ascii="宋体" w:eastAsia="宋体" w:hAnsi="宋体" w:cs="宋体"/>
                <w:color w:val="auto"/>
                <w:kern w:val="0"/>
                <w:lang w:val="zh-TW" w:eastAsia="zh-TW"/>
              </w:rPr>
              <w:t>教师下发试题，并开始播放音频资料，学生进行试题作答，教师可以通过互动教学工具监控学生的作答情况；</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t>3、</w:t>
            </w:r>
            <w:r>
              <w:rPr>
                <w:rFonts w:ascii="宋体" w:hAnsi="宋体" w:cs="新宋体"/>
              </w:rPr>
              <w:t>▲</w:t>
            </w:r>
            <w:r>
              <w:rPr>
                <w:rFonts w:ascii="宋体" w:eastAsia="宋体" w:hAnsi="宋体" w:cs="宋体"/>
                <w:color w:val="auto"/>
                <w:kern w:val="0"/>
                <w:lang w:val="zh-TW" w:eastAsia="zh-TW"/>
              </w:rPr>
              <w:t>系统自动批改并统计学生听力作答结果，统计项包括错误率、平均分、最高分和最低分；教师可导出学生成绩。</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lastRenderedPageBreak/>
              <w:t>4、根据作答统计结果，教师可借助互动教学工具对错误率较高的句子、关键词进行讲解；</w:t>
            </w:r>
          </w:p>
          <w:p w:rsidR="00853CF9" w:rsidRDefault="0091683F">
            <w:pPr>
              <w:framePr w:wrap="auto" w:yAlign="inline"/>
              <w:widowControl/>
              <w:rPr>
                <w:rFonts w:ascii="宋体" w:eastAsia="宋体" w:hAnsi="宋体" w:cs="宋体" w:hint="default"/>
                <w:color w:val="auto"/>
                <w:kern w:val="0"/>
              </w:rPr>
            </w:pPr>
            <w:r>
              <w:rPr>
                <w:rFonts w:ascii="宋体" w:eastAsia="宋体" w:hAnsi="宋体" w:cs="宋体"/>
                <w:color w:val="auto"/>
                <w:kern w:val="0"/>
              </w:rPr>
              <w:t>5、</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lastRenderedPageBreak/>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575"/>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lastRenderedPageBreak/>
              <w:t>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lang w:val="zh-TW" w:eastAsia="zh-TW"/>
              </w:rPr>
            </w:pPr>
            <w:r>
              <w:rPr>
                <w:rFonts w:ascii="宋体" w:eastAsia="宋体" w:hAnsi="宋体" w:cs="宋体"/>
                <w:color w:val="auto"/>
                <w:kern w:val="0"/>
                <w:lang w:val="zh-TW" w:eastAsia="zh-TW"/>
              </w:rPr>
              <w:t>英语随堂口语</w:t>
            </w:r>
          </w:p>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测试</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t>1、</w:t>
            </w:r>
            <w:r>
              <w:rPr>
                <w:rFonts w:ascii="宋体" w:hAnsi="宋体" w:cs="新宋体"/>
              </w:rPr>
              <w:t>▲</w:t>
            </w:r>
            <w:r>
              <w:rPr>
                <w:rFonts w:ascii="宋体" w:eastAsia="宋体" w:hAnsi="宋体" w:cs="宋体"/>
                <w:color w:val="auto"/>
                <w:kern w:val="0"/>
                <w:lang w:val="zh-TW" w:eastAsia="zh-TW"/>
              </w:rPr>
              <w:t>具有手动跟读和自动领读功能，手动跟读由教师手动控制播放跟读进度，自动领读由电脑自动播放测试资料，可设定领读次数，学生端进行跟读并录音；</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t>2、</w:t>
            </w:r>
            <w:r>
              <w:rPr>
                <w:rFonts w:ascii="宋体" w:hAnsi="宋体" w:cs="新宋体"/>
              </w:rPr>
              <w:t>▲</w:t>
            </w:r>
            <w:r>
              <w:rPr>
                <w:rFonts w:ascii="宋体" w:eastAsia="宋体" w:hAnsi="宋体" w:cs="宋体"/>
                <w:color w:val="auto"/>
                <w:kern w:val="0"/>
                <w:lang w:val="zh-TW" w:eastAsia="zh-TW"/>
              </w:rPr>
              <w:t>系统自动批改并统计学生口语测试结果，统计项包括、平均分、最高分和最低分；教师可导出学生成绩。</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t>3、根据作答统计结果，教师可借助互动教学工具课件对口语资料和学生口语录音进行讲解；</w:t>
            </w:r>
          </w:p>
          <w:p w:rsidR="00853CF9" w:rsidRDefault="0091683F">
            <w:pPr>
              <w:framePr w:wrap="auto" w:yAlign="inline"/>
              <w:widowControl/>
              <w:rPr>
                <w:rFonts w:ascii="宋体" w:eastAsia="宋体" w:hAnsi="宋体" w:cs="宋体" w:hint="default"/>
                <w:color w:val="auto"/>
                <w:kern w:val="0"/>
              </w:rPr>
            </w:pPr>
            <w:r>
              <w:rPr>
                <w:rFonts w:ascii="宋体" w:eastAsia="宋体" w:hAnsi="宋体" w:cs="宋体"/>
                <w:color w:val="auto"/>
                <w:kern w:val="0"/>
              </w:rPr>
              <w:t>4、</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596"/>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lang w:val="zh-TW" w:eastAsia="zh-TW"/>
              </w:rPr>
            </w:pPr>
            <w:r>
              <w:rPr>
                <w:rFonts w:ascii="宋体" w:eastAsia="宋体" w:hAnsi="宋体" w:cs="宋体"/>
                <w:color w:val="auto"/>
                <w:kern w:val="0"/>
                <w:lang w:val="zh-TW" w:eastAsia="zh-TW"/>
              </w:rPr>
              <w:t>英语随堂阅读</w:t>
            </w:r>
          </w:p>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测试</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t>1、阅读测试时，系统支持教师根据训练资料自编试题，题型包括单选、多选、填空题，并能够根据试题制作相应答题卡；</w:t>
            </w:r>
          </w:p>
          <w:p w:rsidR="00853CF9" w:rsidRDefault="0091683F">
            <w:pPr>
              <w:framePr w:wrap="auto" w:yAlign="inline"/>
              <w:widowControl/>
              <w:rPr>
                <w:rFonts w:ascii="宋体" w:eastAsia="宋体" w:hAnsi="宋体" w:cs="宋体" w:hint="default"/>
                <w:color w:val="auto"/>
                <w:kern w:val="0"/>
                <w:lang w:val="zh-TW" w:eastAsia="zh-TW"/>
              </w:rPr>
            </w:pPr>
            <w:r>
              <w:rPr>
                <w:rFonts w:ascii="宋体" w:eastAsia="宋体" w:hAnsi="宋体" w:cs="宋体"/>
                <w:color w:val="auto"/>
                <w:kern w:val="0"/>
                <w:lang w:val="zh-TW" w:eastAsia="zh-TW"/>
              </w:rPr>
              <w:t>2、阅读测试时，支持老师对资料显示方式、测试时间、阅读速度进行设置，系统自动统计学生作答详情，错误率、平均分、最高分和最低分；教师可进行讲解；教师可导出学生成绩。</w:t>
            </w:r>
          </w:p>
          <w:p w:rsidR="00853CF9" w:rsidRDefault="0091683F">
            <w:pPr>
              <w:framePr w:wrap="auto" w:yAlign="inline"/>
              <w:widowControl/>
              <w:rPr>
                <w:rFonts w:ascii="宋体" w:eastAsia="宋体" w:hAnsi="宋体" w:cs="宋体" w:hint="default"/>
                <w:color w:val="auto"/>
                <w:kern w:val="0"/>
              </w:rPr>
            </w:pPr>
            <w:r>
              <w:rPr>
                <w:rFonts w:ascii="宋体" w:eastAsia="宋体" w:hAnsi="宋体" w:cs="宋体"/>
                <w:color w:val="auto"/>
                <w:kern w:val="0"/>
              </w:rPr>
              <w:t>3、</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688"/>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rPr>
            </w:pPr>
            <w:r>
              <w:rPr>
                <w:rFonts w:ascii="宋体" w:eastAsia="宋体" w:hAnsi="宋体" w:cs="宋体"/>
                <w:color w:val="auto"/>
                <w:kern w:val="0"/>
                <w:lang w:val="zh-TW" w:eastAsia="zh-TW"/>
              </w:rPr>
              <w:t>协作式教学</w:t>
            </w:r>
          </w:p>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软件</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widowControl/>
              <w:jc w:val="left"/>
              <w:rPr>
                <w:rFonts w:ascii="宋体" w:eastAsia="宋体" w:hAnsi="宋体" w:cs="宋体" w:hint="default"/>
                <w:color w:val="auto"/>
                <w:kern w:val="0"/>
                <w:lang w:val="zh-TW" w:eastAsia="zh-TW"/>
              </w:rPr>
            </w:pPr>
            <w:r>
              <w:rPr>
                <w:rFonts w:ascii="宋体" w:eastAsia="宋体" w:hAnsi="宋体" w:cs="宋体"/>
                <w:color w:val="auto"/>
                <w:kern w:val="0"/>
                <w:lang w:val="zh-TW" w:eastAsia="zh-TW"/>
              </w:rPr>
              <w:t>1、教师可从系统配备的资源库中选择上课课件，也可从本地电脑、U盘上选择个人资料作为上课素材；</w:t>
            </w:r>
          </w:p>
          <w:p w:rsidR="00853CF9" w:rsidRDefault="0091683F">
            <w:pPr>
              <w:framePr w:wrap="auto" w:yAlign="inline"/>
              <w:widowControl/>
              <w:jc w:val="left"/>
              <w:rPr>
                <w:rFonts w:ascii="宋体" w:eastAsia="宋体" w:hAnsi="宋体" w:cs="宋体" w:hint="default"/>
                <w:color w:val="auto"/>
                <w:kern w:val="0"/>
                <w:lang w:val="zh-TW" w:eastAsia="zh-TW"/>
              </w:rPr>
            </w:pPr>
            <w:r>
              <w:rPr>
                <w:rFonts w:ascii="宋体" w:eastAsia="宋体" w:hAnsi="宋体" w:cs="宋体"/>
                <w:color w:val="auto"/>
                <w:kern w:val="0"/>
                <w:lang w:val="zh-TW" w:eastAsia="zh-TW"/>
              </w:rPr>
              <w:t>2、教师可设定具体的协作形式，将学生分为小组写作、个人写作的两种形式，任务类型包括“命题写作”、“仿写”、“翻译”等；</w:t>
            </w:r>
          </w:p>
          <w:p w:rsidR="00853CF9" w:rsidRDefault="0091683F">
            <w:pPr>
              <w:framePr w:wrap="auto" w:yAlign="inline"/>
              <w:widowControl/>
              <w:jc w:val="left"/>
              <w:rPr>
                <w:rFonts w:ascii="宋体" w:eastAsia="宋体" w:hAnsi="宋体" w:cs="宋体" w:hint="default"/>
                <w:color w:val="auto"/>
                <w:kern w:val="0"/>
                <w:lang w:val="zh-TW" w:eastAsia="zh-TW"/>
              </w:rPr>
            </w:pPr>
            <w:r>
              <w:rPr>
                <w:rFonts w:ascii="宋体" w:eastAsia="宋体" w:hAnsi="宋体" w:cs="宋体"/>
                <w:color w:val="auto"/>
                <w:kern w:val="0"/>
                <w:lang w:val="zh-TW" w:eastAsia="zh-TW"/>
              </w:rPr>
              <w:t>3、支持多种类型的题目选取。教师可将资料原文直接作为题目，也可手动输入编辑题目或从资料中任意选取内容作为题目；</w:t>
            </w:r>
          </w:p>
          <w:p w:rsidR="00853CF9" w:rsidRDefault="0091683F">
            <w:pPr>
              <w:framePr w:wrap="auto" w:yAlign="inline"/>
              <w:widowControl/>
              <w:jc w:val="left"/>
              <w:rPr>
                <w:rFonts w:ascii="宋体" w:eastAsia="宋体" w:hAnsi="宋体" w:cs="宋体" w:hint="default"/>
                <w:color w:val="auto"/>
                <w:kern w:val="0"/>
                <w:lang w:val="zh-TW" w:eastAsia="zh-TW"/>
              </w:rPr>
            </w:pPr>
            <w:r>
              <w:rPr>
                <w:rFonts w:ascii="宋体" w:eastAsia="宋体" w:hAnsi="宋体" w:cs="宋体"/>
                <w:color w:val="auto"/>
                <w:kern w:val="0"/>
                <w:lang w:val="zh-TW" w:eastAsia="zh-TW"/>
              </w:rPr>
              <w:t>4、</w:t>
            </w:r>
            <w:r>
              <w:rPr>
                <w:rFonts w:ascii="宋体" w:hAnsi="宋体" w:cs="新宋体"/>
              </w:rPr>
              <w:t>▲</w:t>
            </w:r>
            <w:r>
              <w:rPr>
                <w:rFonts w:ascii="宋体" w:eastAsia="宋体" w:hAnsi="宋体" w:cs="宋体"/>
                <w:color w:val="auto"/>
                <w:kern w:val="0"/>
                <w:lang w:val="zh-TW" w:eastAsia="zh-TW"/>
              </w:rPr>
              <w:t>对学生写作结果，老师可选择系统智能的对学生写作结果进行评估，也可设置小组互评。以小组为单位相互之间对各自的协作成果进行评价打分，支持“一评一”、“二评一”“三评一”多种互评方式；</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jc w:val="left"/>
              <w:rPr>
                <w:rFonts w:ascii="宋体" w:eastAsia="宋体" w:hAnsi="宋体" w:cs="宋体" w:hint="default"/>
                <w:color w:val="auto"/>
                <w:kern w:val="0"/>
                <w:lang w:val="zh-TW" w:eastAsia="zh-TW"/>
              </w:rPr>
            </w:pPr>
            <w:r>
              <w:rPr>
                <w:rFonts w:ascii="宋体" w:eastAsia="宋体" w:hAnsi="宋体" w:cs="宋体"/>
                <w:color w:val="auto"/>
                <w:kern w:val="0"/>
                <w:lang w:val="zh-TW" w:eastAsia="zh-TW"/>
              </w:rPr>
              <w:t>5、可对分组形式进行设置，支持调整小组人数，可随机分组，也可按照座位相邻形式进行分组；</w:t>
            </w:r>
          </w:p>
          <w:p w:rsidR="00853CF9" w:rsidRDefault="0091683F">
            <w:pPr>
              <w:framePr w:wrap="auto" w:yAlign="inline"/>
              <w:widowControl/>
              <w:jc w:val="left"/>
              <w:rPr>
                <w:rFonts w:ascii="宋体" w:eastAsia="宋体" w:hAnsi="宋体" w:cs="宋体" w:hint="default"/>
                <w:color w:val="auto"/>
                <w:kern w:val="0"/>
                <w:lang w:val="zh-TW" w:eastAsia="zh-TW"/>
              </w:rPr>
            </w:pPr>
            <w:r>
              <w:rPr>
                <w:rFonts w:ascii="宋体" w:eastAsia="宋体" w:hAnsi="宋体" w:cs="宋体"/>
                <w:color w:val="auto"/>
                <w:kern w:val="0"/>
                <w:lang w:val="zh-TW" w:eastAsia="zh-TW"/>
              </w:rPr>
              <w:t>6、</w:t>
            </w:r>
            <w:r>
              <w:rPr>
                <w:rFonts w:ascii="宋体" w:hAnsi="宋体" w:cs="新宋体"/>
              </w:rPr>
              <w:t>▲</w:t>
            </w:r>
            <w:r>
              <w:rPr>
                <w:rFonts w:ascii="宋体" w:eastAsia="宋体" w:hAnsi="宋体" w:cs="宋体"/>
                <w:color w:val="auto"/>
                <w:kern w:val="0"/>
                <w:lang w:val="zh-TW" w:eastAsia="zh-TW"/>
              </w:rPr>
              <w:t>学生小组成员之间可通过语音、文字进行沟通；小组组长可形成小组协作作答成果，并将作答成果分享给小组所有成员；教学过程中，教师可对学生进行监控、监听，或者直接加入小组辅导学生完成任务；</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widowControl/>
              <w:jc w:val="left"/>
              <w:rPr>
                <w:rFonts w:ascii="宋体" w:eastAsia="宋体" w:hAnsi="宋体" w:cs="宋体" w:hint="default"/>
                <w:color w:val="auto"/>
                <w:kern w:val="0"/>
                <w:lang w:val="zh-TW" w:eastAsia="zh-TW"/>
              </w:rPr>
            </w:pPr>
            <w:r>
              <w:rPr>
                <w:rFonts w:ascii="宋体" w:eastAsia="宋体" w:hAnsi="宋体" w:cs="宋体"/>
                <w:color w:val="auto"/>
                <w:kern w:val="0"/>
                <w:lang w:val="zh-TW" w:eastAsia="zh-TW"/>
              </w:rPr>
              <w:t>7、系统自动评估学生作答结果，教师根据系统评估结果及互评统计结果对写作资料及学生作答进行讲解；讲解参考范文中涉及的关键词、短语、句型、语法知识时，可调用知识点课件；</w:t>
            </w:r>
          </w:p>
          <w:p w:rsidR="00853CF9" w:rsidRDefault="0091683F">
            <w:pPr>
              <w:framePr w:wrap="auto" w:yAlign="inline"/>
              <w:widowControl/>
              <w:jc w:val="left"/>
              <w:rPr>
                <w:rFonts w:ascii="宋体" w:eastAsia="宋体" w:hAnsi="宋体" w:cs="宋体" w:hint="default"/>
                <w:color w:val="auto"/>
                <w:kern w:val="0"/>
                <w:lang w:val="zh-TW" w:eastAsia="zh-TW"/>
              </w:rPr>
            </w:pPr>
            <w:r>
              <w:rPr>
                <w:rFonts w:ascii="宋体" w:eastAsia="宋体" w:hAnsi="宋体" w:cs="宋体"/>
                <w:color w:val="auto"/>
                <w:kern w:val="0"/>
                <w:lang w:val="zh-TW" w:eastAsia="zh-TW"/>
              </w:rPr>
              <w:t>8、系统支持按照分组导出学生成绩；</w:t>
            </w:r>
          </w:p>
          <w:p w:rsidR="00853CF9" w:rsidRDefault="0091683F">
            <w:pPr>
              <w:framePr w:wrap="auto" w:yAlign="inline"/>
              <w:widowControl/>
              <w:jc w:val="left"/>
              <w:rPr>
                <w:rFonts w:ascii="宋体" w:eastAsia="宋体" w:hAnsi="宋体" w:cs="宋体" w:hint="default"/>
                <w:color w:val="auto"/>
                <w:kern w:val="0"/>
              </w:rPr>
            </w:pPr>
            <w:r>
              <w:rPr>
                <w:rFonts w:ascii="宋体" w:eastAsia="宋体" w:hAnsi="宋体" w:cs="宋体"/>
                <w:color w:val="auto"/>
                <w:kern w:val="0"/>
              </w:rPr>
              <w:t>9、</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9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lang w:val="zh-TW" w:eastAsia="zh-TW"/>
              </w:rPr>
            </w:pPr>
            <w:r>
              <w:rPr>
                <w:rFonts w:ascii="宋体" w:eastAsia="宋体" w:hAnsi="宋体" w:cs="宋体"/>
                <w:color w:val="auto"/>
                <w:kern w:val="0"/>
                <w:lang w:val="zh-TW" w:eastAsia="zh-TW"/>
              </w:rPr>
              <w:t>大学口语考试</w:t>
            </w:r>
          </w:p>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lastRenderedPageBreak/>
              <w:t>软件</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lastRenderedPageBreak/>
              <w:t>1、</w:t>
            </w:r>
            <w:r>
              <w:rPr>
                <w:rFonts w:ascii="宋体" w:hAnsi="宋体" w:cs="新宋体"/>
              </w:rPr>
              <w:t>▲</w:t>
            </w:r>
            <w:r>
              <w:rPr>
                <w:rFonts w:ascii="宋体" w:eastAsia="宋体" w:hAnsi="宋体" w:cs="宋体"/>
                <w:color w:val="auto"/>
                <w:kern w:val="0"/>
              </w:rPr>
              <w:t>系统提供了专业英语四、八级、俄语专业四、八级、大学英语</w:t>
            </w:r>
            <w:proofErr w:type="gramStart"/>
            <w:r>
              <w:rPr>
                <w:rFonts w:ascii="宋体" w:eastAsia="宋体" w:hAnsi="宋体" w:cs="宋体"/>
                <w:color w:val="auto"/>
                <w:kern w:val="0"/>
              </w:rPr>
              <w:t>四六</w:t>
            </w:r>
            <w:proofErr w:type="gramEnd"/>
            <w:r>
              <w:rPr>
                <w:rFonts w:ascii="宋体" w:eastAsia="宋体" w:hAnsi="宋体" w:cs="宋体"/>
                <w:color w:val="auto"/>
                <w:kern w:val="0"/>
              </w:rPr>
              <w:t>级考试、中国汉语水平、全国翻译资格水</w:t>
            </w:r>
            <w:r>
              <w:rPr>
                <w:rFonts w:ascii="宋体" w:eastAsia="宋体" w:hAnsi="宋体" w:cs="宋体"/>
                <w:color w:val="auto"/>
                <w:kern w:val="0"/>
              </w:rPr>
              <w:lastRenderedPageBreak/>
              <w:t>平、商务汉语水平、高等教育自学考试、外销人员从业资格等国家级口语考试模板，同时支持自定义的问答式、讨论式口语考试、口译测试试卷的设计制作。制作试卷时，可直接打开试卷库中的试卷进行查看或修改，也可新建试卷，从本地选择所需音频、文本或图片组成试题，教师可设置学生答题准备时间和答题时间；制作讨论式口语试卷时，可设置题型类型为二人讨论\三人讨论\问答式。</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2、教师在考前能够统一对学生的耳机话</w:t>
            </w:r>
            <w:proofErr w:type="gramStart"/>
            <w:r>
              <w:rPr>
                <w:rFonts w:ascii="宋体" w:eastAsia="宋体" w:hAnsi="宋体" w:cs="宋体"/>
                <w:color w:val="auto"/>
                <w:kern w:val="0"/>
              </w:rPr>
              <w:t>咪</w:t>
            </w:r>
            <w:proofErr w:type="gramEnd"/>
            <w:r>
              <w:rPr>
                <w:rFonts w:ascii="宋体" w:eastAsia="宋体" w:hAnsi="宋体" w:cs="宋体"/>
                <w:color w:val="auto"/>
                <w:kern w:val="0"/>
              </w:rPr>
              <w:t>进行检测，并对二人讨论/三人讨论进行确认；教师可对</w:t>
            </w:r>
            <w:proofErr w:type="gramStart"/>
            <w:r>
              <w:rPr>
                <w:rFonts w:ascii="宋体" w:eastAsia="宋体" w:hAnsi="宋体" w:cs="宋体"/>
                <w:color w:val="auto"/>
                <w:kern w:val="0"/>
              </w:rPr>
              <w:t>学生位</w:t>
            </w:r>
            <w:proofErr w:type="gramEnd"/>
            <w:r>
              <w:rPr>
                <w:rFonts w:ascii="宋体" w:eastAsia="宋体" w:hAnsi="宋体" w:cs="宋体"/>
                <w:color w:val="auto"/>
                <w:kern w:val="0"/>
              </w:rPr>
              <w:t>展现形式为列表展示还是头像显示进行选择；</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3、考前学生确认学号、座位或直接进入会显示学生姓名、学号、座位，教师进行一一确认，确认完成后可进入考试；</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4、</w:t>
            </w:r>
            <w:r>
              <w:rPr>
                <w:rFonts w:ascii="宋体" w:hAnsi="宋体" w:cs="新宋体"/>
              </w:rPr>
              <w:t>▲</w:t>
            </w:r>
            <w:r>
              <w:rPr>
                <w:rFonts w:ascii="宋体" w:eastAsia="宋体" w:hAnsi="宋体" w:cs="宋体"/>
                <w:color w:val="auto"/>
                <w:kern w:val="0"/>
              </w:rPr>
              <w:t>系统支持专业英语四、八级、俄语专业四、八级、大学英语</w:t>
            </w:r>
            <w:proofErr w:type="gramStart"/>
            <w:r>
              <w:rPr>
                <w:rFonts w:ascii="宋体" w:eastAsia="宋体" w:hAnsi="宋体" w:cs="宋体"/>
                <w:color w:val="auto"/>
                <w:kern w:val="0"/>
              </w:rPr>
              <w:t>四六</w:t>
            </w:r>
            <w:proofErr w:type="gramEnd"/>
            <w:r>
              <w:rPr>
                <w:rFonts w:ascii="宋体" w:eastAsia="宋体" w:hAnsi="宋体" w:cs="宋体"/>
                <w:color w:val="auto"/>
                <w:kern w:val="0"/>
              </w:rPr>
              <w:t>级、中国汉语水平、全国翻译资格水平、商务汉语水平、高等教育自学考试、外销人员从业资格、问答式口语考试、讨论式口语考试或口译等多种考试类型的口语考试；可从题库选择制作好的试卷进行考试，也可直接从本地播放试题进行考试，进行考试前，能够设置相关考场信息及阅卷信息；</w:t>
            </w:r>
            <w:r>
              <w:rPr>
                <w:rFonts w:ascii="宋体" w:hAnsi="宋体" w:cs="新宋体"/>
                <w:b/>
                <w:bCs/>
              </w:rPr>
              <w:t>（</w:t>
            </w:r>
            <w:proofErr w:type="spellStart"/>
            <w:r>
              <w:rPr>
                <w:rFonts w:ascii="宋体" w:hAnsi="宋体" w:cs="新宋体"/>
                <w:b/>
                <w:bCs/>
              </w:rPr>
              <w:t>提供具有CMA资质的权威检测报告或软件功能截图</w:t>
            </w:r>
            <w:proofErr w:type="spellEnd"/>
            <w:r>
              <w:rPr>
                <w:rFonts w:ascii="宋体" w:hAnsi="宋体" w:cs="新宋体"/>
                <w:b/>
                <w:bCs/>
              </w:rPr>
              <w:t>）</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5、支持将口语考试的考生音频进行合并，并把考试结果转录至其他存储设备中；</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6、支持对考试结果进行评阅，具有播放考生音频，编辑分数，保存、打印成绩等功能；</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7、可预览试卷信息，可删除已存在的试卷，且删除后不可以恢复；</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8、</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lastRenderedPageBreak/>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1326"/>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rPr>
            </w:pPr>
            <w:r>
              <w:rPr>
                <w:rFonts w:ascii="宋体" w:eastAsia="宋体" w:hAnsi="宋体" w:cs="宋体"/>
                <w:color w:val="auto"/>
                <w:kern w:val="0"/>
              </w:rPr>
              <w:lastRenderedPageBreak/>
              <w:t>10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lang w:val="zh-TW" w:eastAsia="zh-TW"/>
              </w:rPr>
            </w:pPr>
            <w:r>
              <w:rPr>
                <w:rFonts w:ascii="宋体" w:eastAsia="宋体" w:hAnsi="宋体" w:cs="宋体"/>
                <w:color w:val="auto"/>
                <w:kern w:val="0"/>
                <w:lang w:val="zh-TW" w:eastAsia="zh-TW"/>
              </w:rPr>
              <w:t>英语应用能力考试智能训练系统</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1、★包含真题演练、模拟现场、单项突破、错题集锦等模块。</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2、</w:t>
            </w:r>
            <w:r>
              <w:rPr>
                <w:rFonts w:ascii="宋体" w:eastAsia="宋体" w:hAnsi="宋体" w:cs="宋体"/>
                <w:color w:val="auto"/>
                <w:shd w:val="clear" w:color="auto" w:fill="FFFFFF"/>
              </w:rPr>
              <w:t>▲</w:t>
            </w:r>
            <w:r>
              <w:rPr>
                <w:rFonts w:ascii="宋体" w:eastAsia="宋体" w:hAnsi="宋体" w:cs="宋体"/>
                <w:color w:val="auto"/>
                <w:kern w:val="0"/>
              </w:rPr>
              <w:t>包含用户管理、试题库、资源管理、总评分析等模块，试题库为专家整理的精品题库，题型与最新等级考试保持一致。</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3、</w:t>
            </w:r>
            <w:r>
              <w:rPr>
                <w:rFonts w:ascii="宋体" w:eastAsia="宋体" w:hAnsi="宋体" w:cs="宋体"/>
                <w:color w:val="auto"/>
                <w:shd w:val="clear" w:color="auto" w:fill="FFFFFF"/>
              </w:rPr>
              <w:t>▲</w:t>
            </w:r>
            <w:r>
              <w:rPr>
                <w:rFonts w:ascii="宋体" w:eastAsia="宋体" w:hAnsi="宋体" w:cs="宋体"/>
                <w:color w:val="auto"/>
                <w:kern w:val="0"/>
              </w:rPr>
              <w:t>每道题目配备专家解析。</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4、1）须具备资源库管理：</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（1）建立包含单词、句型、语法、测试点等英语学习基础知识技巧的知识库，并进行维护；</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（2）建立包含听、读、写、译的分类素材库，库内素材以篇章形式存在，并创建每个资源与相关知识点的关联；</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（3）建立各种题型的试题库，标注题目的难度、分值、层次等属性，每种题型不低于200道题目。</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2）还需具备以下功能：</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（1）资源管理</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教师用户可对各题型相关的资源进行管理。</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（2）单项训练</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系统提供听力、阅读、翻译、写作四项单项练习，有助于用户根据自身薄弱环节进行针对性训练，用户可选择一种题型进行练习，系统从题库中随机抽取一组题目，题目数量与真题中该题型的数量一致。</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（3）真题演练</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该功能模块需包含近五年的英语应用能力考试AB级考试历年真题，学生直接使用真题进行训练，有助于学生充分</w:t>
            </w:r>
            <w:r>
              <w:rPr>
                <w:rFonts w:ascii="宋体" w:eastAsia="宋体" w:hAnsi="宋体" w:cs="宋体"/>
                <w:color w:val="auto"/>
                <w:kern w:val="0"/>
              </w:rPr>
              <w:lastRenderedPageBreak/>
              <w:t>研究历年真题，了解出题思路、特点，对提高考试成绩能起到立竿见影的效果。真题试卷不少于十套。</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（4）模拟训练</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系统需要提供最新高等学校英语应用能力考试AB级考试预测模拟卷，帮助用户进行模拟训练，强化在相关题目中的知识点，达到加强训练的效果。模拟试卷不少于十套。</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（5）智能分析</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系统可以自动搜集错题，并记录做错次数，用户可针对错题再次训练。用户可以清晰地看到自己前期都做过哪些题目，这些题目的具体完成情况，针对已经完成的题目，是否需要查看解析或者再做一次，针对尚未完成的题目，是否需要继续做。系统可以根据错题记录进行统计，更直观地方便用户对自身进行能力分析。</w:t>
            </w:r>
          </w:p>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rPr>
              <w:t>5、</w:t>
            </w:r>
            <w:r>
              <w:rPr>
                <w:rFonts w:ascii="宋体" w:hAnsi="宋体" w:cs="新宋体"/>
              </w:rPr>
              <w:t>▲</w:t>
            </w:r>
            <w:proofErr w:type="spellStart"/>
            <w:r>
              <w:rPr>
                <w:rFonts w:ascii="宋体" w:hAnsi="宋体" w:cs="新宋体"/>
              </w:rPr>
              <w:t>该项产品须提供软件著作权</w:t>
            </w:r>
            <w:r>
              <w:rPr>
                <w:rFonts w:ascii="宋体" w:hAnsi="宋体" w:cs="新宋体"/>
                <w:b/>
                <w:bCs/>
              </w:rPr>
              <w:t>（提供软件著作权证书复印件并加盖投标人公章</w:t>
            </w:r>
            <w:proofErr w:type="spellEnd"/>
            <w:r>
              <w:rPr>
                <w:rFonts w:ascii="宋体" w:hAnsi="宋体" w:cs="新宋体"/>
                <w:b/>
                <w:bCs/>
              </w:rPr>
              <w:t>）</w:t>
            </w:r>
            <w:r>
              <w:rPr>
                <w:rFonts w:ascii="宋体" w:hAnsi="宋体" w:cs="新宋体"/>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lang w:val="zh-TW"/>
              </w:rPr>
            </w:pPr>
            <w:r>
              <w:rPr>
                <w:rFonts w:ascii="宋体" w:eastAsia="宋体" w:hAnsi="宋体" w:cs="宋体"/>
                <w:color w:val="auto"/>
                <w:kern w:val="0"/>
                <w:lang w:val="zh-TW"/>
              </w:rPr>
              <w:lastRenderedPageBreak/>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rPr>
            </w:pPr>
            <w:r>
              <w:rPr>
                <w:rFonts w:ascii="宋体" w:eastAsia="宋体" w:hAnsi="宋体" w:cs="宋体"/>
                <w:color w:val="auto"/>
                <w:kern w:val="0"/>
              </w:rPr>
              <w:t>1</w:t>
            </w:r>
          </w:p>
        </w:tc>
      </w:tr>
      <w:tr w:rsidR="00853CF9">
        <w:trPr>
          <w:trHeight w:val="1782"/>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lastRenderedPageBreak/>
              <w:t>11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rPr>
              <w:t>刀片</w:t>
            </w:r>
            <w:r>
              <w:rPr>
                <w:rFonts w:ascii="宋体" w:eastAsia="宋体" w:hAnsi="宋体" w:cs="宋体"/>
                <w:color w:val="auto"/>
                <w:kern w:val="0"/>
                <w:lang w:val="zh-TW" w:eastAsia="zh-TW"/>
              </w:rPr>
              <w:t>服务器</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jc w:val="left"/>
              <w:rPr>
                <w:rFonts w:ascii="宋体" w:eastAsia="宋体" w:hAnsi="宋体" w:cs="宋体" w:hint="default"/>
                <w:color w:val="auto"/>
                <w:kern w:val="0"/>
                <w:lang w:val="zh-TW"/>
              </w:rPr>
            </w:pPr>
            <w:r>
              <w:rPr>
                <w:rFonts w:ascii="宋体" w:eastAsia="宋体" w:hAnsi="宋体" w:cs="宋体"/>
                <w:color w:val="auto"/>
                <w:kern w:val="0"/>
              </w:rPr>
              <w:t>1</w:t>
            </w:r>
            <w:r>
              <w:rPr>
                <w:rFonts w:ascii="宋体" w:eastAsia="宋体" w:hAnsi="宋体" w:cs="宋体"/>
                <w:color w:val="auto"/>
                <w:kern w:val="0"/>
                <w:lang w:val="zh-CN"/>
              </w:rPr>
              <w:t>、</w:t>
            </w:r>
            <w:r>
              <w:rPr>
                <w:rFonts w:ascii="宋体" w:eastAsia="宋体" w:hAnsi="宋体" w:cs="宋体" w:hint="default"/>
                <w:color w:val="auto"/>
                <w:kern w:val="0"/>
                <w:lang w:val="zh-TW"/>
              </w:rPr>
              <w:t>4颗Intel Xeon processor E3-1230 v6 主频 3.5GHz CPU/Intel PCH Lynxpoint C232主板芯片组/4*32G DDR4 ECC内存/4*1T硬盘+4*240G SSD/集成显卡/16个千兆网口/支持SATA DOM电源连接器/2U机箱/1+1冗余800W电源/2U机架式/可实现远程管理功能，</w:t>
            </w:r>
            <w:r>
              <w:rPr>
                <w:rFonts w:ascii="宋体" w:eastAsia="宋体" w:hAnsi="宋体" w:cs="宋体"/>
                <w:color w:val="auto"/>
                <w:kern w:val="0"/>
              </w:rPr>
              <w:t>(</w:t>
            </w:r>
            <w:r>
              <w:rPr>
                <w:rFonts w:ascii="宋体" w:eastAsia="宋体" w:hAnsi="宋体" w:cs="宋体"/>
                <w:color w:val="auto"/>
                <w:kern w:val="0"/>
                <w:lang w:val="zh-TW" w:eastAsia="zh-TW"/>
              </w:rPr>
              <w:t>支持</w:t>
            </w:r>
            <w:r>
              <w:rPr>
                <w:rFonts w:ascii="宋体" w:eastAsia="宋体" w:hAnsi="宋体" w:cs="宋体"/>
                <w:color w:val="auto"/>
                <w:kern w:val="0"/>
              </w:rPr>
              <w:t>IPMI</w:t>
            </w:r>
            <w:r>
              <w:rPr>
                <w:rFonts w:ascii="宋体" w:eastAsia="宋体" w:hAnsi="宋体" w:cs="宋体"/>
                <w:color w:val="auto"/>
                <w:kern w:val="0"/>
                <w:lang w:val="zh-TW" w:eastAsia="zh-TW"/>
              </w:rPr>
              <w:t>智能平台管理接口）</w:t>
            </w:r>
            <w:r>
              <w:rPr>
                <w:rFonts w:ascii="宋体" w:eastAsia="宋体" w:hAnsi="宋体" w:cs="宋体"/>
                <w:color w:val="auto"/>
                <w:kern w:val="0"/>
                <w:lang w:val="zh-TW"/>
              </w:rPr>
              <w:t>。</w:t>
            </w:r>
            <w:r>
              <w:rPr>
                <w:rFonts w:ascii="宋体" w:eastAsia="宋体" w:hAnsi="宋体" w:cs="宋体"/>
                <w:color w:val="auto"/>
                <w:kern w:val="0"/>
                <w:lang w:val="zh-TW" w:eastAsia="zh-TW"/>
              </w:rPr>
              <w:br/>
            </w:r>
            <w:r>
              <w:rPr>
                <w:rFonts w:ascii="宋体" w:eastAsia="宋体" w:hAnsi="宋体" w:cs="宋体"/>
                <w:color w:val="auto"/>
                <w:kern w:val="0"/>
              </w:rPr>
              <w:t>2</w:t>
            </w:r>
            <w:r>
              <w:rPr>
                <w:rFonts w:ascii="宋体" w:eastAsia="宋体" w:hAnsi="宋体" w:cs="宋体"/>
                <w:color w:val="auto"/>
                <w:kern w:val="0"/>
                <w:lang w:val="zh-CN"/>
              </w:rPr>
              <w:t>、</w:t>
            </w:r>
            <w:r>
              <w:rPr>
                <w:rFonts w:ascii="宋体" w:eastAsia="宋体" w:hAnsi="宋体" w:cs="宋体"/>
                <w:color w:val="auto"/>
                <w:kern w:val="0"/>
              </w:rPr>
              <w:t>▲</w:t>
            </w:r>
            <w:r>
              <w:rPr>
                <w:rFonts w:ascii="宋体" w:eastAsia="宋体" w:hAnsi="宋体" w:cs="宋体"/>
                <w:color w:val="auto"/>
                <w:kern w:val="0"/>
                <w:lang w:val="zh-TW" w:eastAsia="zh-TW"/>
              </w:rPr>
              <w:t>要求</w:t>
            </w:r>
            <w:r>
              <w:rPr>
                <w:rFonts w:ascii="宋体" w:eastAsia="宋体" w:hAnsi="宋体" w:cs="宋体"/>
                <w:color w:val="auto"/>
                <w:kern w:val="0"/>
                <w:lang w:val="zh-CN"/>
              </w:rPr>
              <w:t>服务器采用模块化设计</w:t>
            </w:r>
            <w:r>
              <w:rPr>
                <w:rFonts w:ascii="宋体" w:eastAsia="宋体" w:hAnsi="宋体" w:cs="宋体"/>
                <w:color w:val="auto"/>
                <w:kern w:val="0"/>
              </w:rPr>
              <w:t>，</w:t>
            </w:r>
            <w:r>
              <w:rPr>
                <w:rFonts w:ascii="宋体" w:eastAsia="宋体" w:hAnsi="宋体" w:cs="宋体"/>
                <w:color w:val="auto"/>
                <w:kern w:val="0"/>
                <w:lang w:val="zh-CN"/>
              </w:rPr>
              <w:t>可实现</w:t>
            </w:r>
            <w:r>
              <w:rPr>
                <w:rFonts w:ascii="宋体" w:eastAsia="宋体" w:hAnsi="宋体" w:cs="宋体"/>
                <w:color w:val="auto"/>
                <w:kern w:val="0"/>
                <w:lang w:val="zh-TW" w:eastAsia="zh-TW"/>
              </w:rPr>
              <w:t>自动备援，保证语音</w:t>
            </w:r>
            <w:proofErr w:type="gramStart"/>
            <w:r>
              <w:rPr>
                <w:rFonts w:ascii="宋体" w:eastAsia="宋体" w:hAnsi="宋体" w:cs="宋体"/>
                <w:color w:val="auto"/>
                <w:kern w:val="0"/>
                <w:lang w:val="zh-TW" w:eastAsia="zh-TW"/>
              </w:rPr>
              <w:t>室系统</w:t>
            </w:r>
            <w:proofErr w:type="gramEnd"/>
            <w:r>
              <w:rPr>
                <w:rFonts w:ascii="宋体" w:eastAsia="宋体" w:hAnsi="宋体" w:cs="宋体"/>
                <w:color w:val="auto"/>
                <w:kern w:val="0"/>
                <w:lang w:val="zh-TW" w:eastAsia="zh-TW"/>
              </w:rPr>
              <w:t>在一台工作站（服务器）故障的情况下，每</w:t>
            </w:r>
            <w:r>
              <w:rPr>
                <w:rFonts w:ascii="宋体" w:eastAsia="宋体" w:hAnsi="宋体" w:cs="宋体"/>
                <w:color w:val="auto"/>
                <w:kern w:val="0"/>
                <w:lang w:val="zh-CN"/>
              </w:rPr>
              <w:t>个</w:t>
            </w:r>
            <w:r>
              <w:rPr>
                <w:rFonts w:ascii="宋体" w:eastAsia="宋体" w:hAnsi="宋体" w:cs="宋体"/>
                <w:color w:val="auto"/>
                <w:kern w:val="0"/>
                <w:lang w:val="zh-TW" w:eastAsia="zh-TW"/>
              </w:rPr>
              <w:t>有同等性能</w:t>
            </w:r>
            <w:proofErr w:type="gramStart"/>
            <w:r>
              <w:rPr>
                <w:rFonts w:ascii="宋体" w:eastAsia="宋体" w:hAnsi="宋体" w:cs="宋体"/>
                <w:color w:val="auto"/>
                <w:kern w:val="0"/>
                <w:lang w:val="zh-TW" w:eastAsia="zh-TW"/>
              </w:rPr>
              <w:t>的备援工作站</w:t>
            </w:r>
            <w:proofErr w:type="gramEnd"/>
            <w:r>
              <w:rPr>
                <w:rFonts w:ascii="宋体" w:eastAsia="宋体" w:hAnsi="宋体" w:cs="宋体"/>
                <w:color w:val="auto"/>
                <w:kern w:val="0"/>
                <w:lang w:val="zh-TW" w:eastAsia="zh-TW"/>
              </w:rPr>
              <w:t>或服务器能快速主动救援，确保所列各种教学和考试功能</w:t>
            </w:r>
            <w:proofErr w:type="gramStart"/>
            <w:r>
              <w:rPr>
                <w:rFonts w:ascii="宋体" w:eastAsia="宋体" w:hAnsi="宋体" w:cs="宋体"/>
                <w:color w:val="auto"/>
                <w:kern w:val="0"/>
                <w:lang w:val="zh-TW" w:eastAsia="zh-TW"/>
              </w:rPr>
              <w:t>能</w:t>
            </w:r>
            <w:proofErr w:type="gramEnd"/>
            <w:r>
              <w:rPr>
                <w:rFonts w:ascii="宋体" w:eastAsia="宋体" w:hAnsi="宋体" w:cs="宋体"/>
                <w:color w:val="auto"/>
                <w:kern w:val="0"/>
                <w:lang w:val="zh-TW" w:eastAsia="zh-TW"/>
              </w:rPr>
              <w:t>全部正常进行，确保稳定性</w:t>
            </w:r>
            <w:r w:rsidR="00701DDA">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39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KVM</w:t>
            </w:r>
            <w:r>
              <w:rPr>
                <w:rFonts w:ascii="宋体" w:eastAsia="宋体" w:hAnsi="宋体" w:cs="宋体"/>
                <w:color w:val="auto"/>
                <w:kern w:val="0"/>
                <w:lang w:val="zh-TW" w:eastAsia="zh-TW"/>
              </w:rPr>
              <w:t>切换器</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rPr>
              <w:t>1U</w:t>
            </w:r>
            <w:r>
              <w:rPr>
                <w:rFonts w:ascii="宋体" w:eastAsia="宋体" w:hAnsi="宋体" w:cs="宋体"/>
                <w:color w:val="auto"/>
                <w:kern w:val="0"/>
                <w:lang w:val="zh-TW" w:eastAsia="zh-TW"/>
              </w:rPr>
              <w:t>机架式安装，</w:t>
            </w:r>
            <w:r>
              <w:rPr>
                <w:rFonts w:ascii="宋体" w:eastAsia="宋体" w:hAnsi="宋体" w:cs="宋体"/>
                <w:color w:val="auto"/>
                <w:kern w:val="0"/>
              </w:rPr>
              <w:t>8</w:t>
            </w:r>
            <w:r>
              <w:rPr>
                <w:rFonts w:ascii="宋体" w:eastAsia="宋体" w:hAnsi="宋体" w:cs="宋体"/>
                <w:color w:val="auto"/>
                <w:kern w:val="0"/>
                <w:lang w:val="zh-TW" w:eastAsia="zh-TW"/>
              </w:rPr>
              <w:t>口</w:t>
            </w:r>
            <w:r>
              <w:rPr>
                <w:rFonts w:ascii="宋体" w:eastAsia="宋体" w:hAnsi="宋体" w:cs="宋体"/>
                <w:color w:val="auto"/>
                <w:kern w:val="0"/>
              </w:rPr>
              <w:t>USB</w:t>
            </w:r>
            <w:r>
              <w:rPr>
                <w:rFonts w:ascii="宋体" w:eastAsia="宋体" w:hAnsi="宋体" w:cs="宋体"/>
                <w:color w:val="auto"/>
                <w:kern w:val="0"/>
                <w:lang w:val="zh-TW" w:eastAsia="zh-TW"/>
              </w:rPr>
              <w:t>接口</w:t>
            </w:r>
            <w:r>
              <w:rPr>
                <w:rFonts w:ascii="宋体" w:eastAsia="宋体" w:hAnsi="宋体" w:cs="宋体"/>
                <w:color w:val="auto"/>
                <w:kern w:val="0"/>
              </w:rPr>
              <w:t>KVM</w:t>
            </w:r>
            <w:r>
              <w:rPr>
                <w:rFonts w:ascii="宋体" w:eastAsia="宋体" w:hAnsi="宋体" w:cs="宋体"/>
                <w:color w:val="auto"/>
                <w:kern w:val="0"/>
                <w:lang w:val="zh-TW" w:eastAsia="zh-TW"/>
              </w:rPr>
              <w:t>切换器，支持热插拔，配</w:t>
            </w:r>
            <w:r>
              <w:rPr>
                <w:rFonts w:ascii="宋体" w:eastAsia="宋体" w:hAnsi="宋体" w:cs="宋体"/>
                <w:color w:val="auto"/>
                <w:kern w:val="0"/>
              </w:rPr>
              <w:t>8</w:t>
            </w:r>
            <w:r>
              <w:rPr>
                <w:rFonts w:ascii="宋体" w:eastAsia="宋体" w:hAnsi="宋体" w:cs="宋体"/>
                <w:color w:val="auto"/>
                <w:kern w:val="0"/>
                <w:lang w:val="zh-TW" w:eastAsia="zh-TW"/>
              </w:rPr>
              <w:t>条原装线</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763"/>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rPr>
            </w:pPr>
            <w:r>
              <w:rPr>
                <w:rFonts w:ascii="宋体" w:eastAsia="宋体" w:hAnsi="宋体" w:cs="宋体"/>
                <w:color w:val="auto"/>
                <w:kern w:val="0"/>
                <w:lang w:val="zh-TW" w:eastAsia="zh-TW"/>
              </w:rPr>
              <w:t>同步以太网</w:t>
            </w:r>
          </w:p>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主卡</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numPr>
                <w:ilvl w:val="0"/>
                <w:numId w:val="2"/>
              </w:numPr>
              <w:rPr>
                <w:rFonts w:ascii="宋体" w:eastAsia="宋体" w:hAnsi="宋体" w:cs="宋体" w:hint="default"/>
                <w:color w:val="auto"/>
                <w:kern w:val="0"/>
                <w:lang w:val="zh-TW" w:eastAsia="zh-TW"/>
              </w:rPr>
            </w:pPr>
            <w:r>
              <w:rPr>
                <w:rFonts w:ascii="宋体" w:eastAsia="宋体" w:hAnsi="宋体" w:cs="宋体"/>
                <w:color w:val="auto"/>
                <w:kern w:val="0"/>
                <w:lang w:val="zh-TW" w:eastAsia="zh-TW"/>
              </w:rPr>
              <w:t>▲采用同步以太网技术开发的适用于多媒体数据同步传输的服务器卡</w:t>
            </w:r>
            <w:r>
              <w:rPr>
                <w:rFonts w:ascii="宋体" w:eastAsia="宋体" w:hAnsi="宋体" w:cs="宋体"/>
                <w:color w:val="auto"/>
                <w:kern w:val="0"/>
              </w:rPr>
              <w:t>(PCI-E)</w:t>
            </w:r>
            <w:r>
              <w:rPr>
                <w:rFonts w:ascii="宋体" w:eastAsia="宋体" w:hAnsi="宋体" w:cs="宋体"/>
                <w:color w:val="auto"/>
                <w:kern w:val="0"/>
                <w:lang w:val="zh-TW" w:eastAsia="zh-TW"/>
              </w:rPr>
              <w:t>，语音信号传输无断裂、无延迟；</w:t>
            </w:r>
          </w:p>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rPr>
              <w:t>2、</w:t>
            </w:r>
            <w:r>
              <w:rPr>
                <w:rFonts w:ascii="宋体" w:eastAsia="宋体" w:hAnsi="宋体" w:cs="宋体"/>
                <w:color w:val="auto"/>
                <w:kern w:val="0"/>
                <w:lang w:val="zh-TW" w:eastAsia="zh-TW"/>
              </w:rPr>
              <w:t>可负载</w:t>
            </w:r>
            <w:r>
              <w:rPr>
                <w:rFonts w:ascii="宋体" w:eastAsia="宋体" w:hAnsi="宋体" w:cs="宋体"/>
                <w:color w:val="auto"/>
                <w:kern w:val="0"/>
              </w:rPr>
              <w:t>128</w:t>
            </w:r>
            <w:r>
              <w:rPr>
                <w:rFonts w:ascii="宋体" w:eastAsia="宋体" w:hAnsi="宋体" w:cs="宋体"/>
                <w:color w:val="auto"/>
                <w:kern w:val="0"/>
                <w:lang w:val="zh-TW" w:eastAsia="zh-TW"/>
              </w:rPr>
              <w:t>台终端；</w:t>
            </w:r>
            <w:r>
              <w:rPr>
                <w:rFonts w:ascii="宋体" w:eastAsia="宋体" w:hAnsi="宋体" w:cs="宋体"/>
                <w:color w:val="auto"/>
                <w:kern w:val="0"/>
              </w:rPr>
              <w:t>4</w:t>
            </w:r>
            <w:r>
              <w:rPr>
                <w:rFonts w:ascii="宋体" w:eastAsia="宋体" w:hAnsi="宋体" w:cs="宋体"/>
                <w:color w:val="auto"/>
                <w:kern w:val="0"/>
                <w:lang w:val="zh-TW" w:eastAsia="zh-TW"/>
              </w:rPr>
              <w:t>个</w:t>
            </w:r>
            <w:r>
              <w:rPr>
                <w:rFonts w:ascii="宋体" w:eastAsia="宋体" w:hAnsi="宋体" w:cs="宋体"/>
                <w:color w:val="auto"/>
                <w:kern w:val="0"/>
              </w:rPr>
              <w:t>3.5mm</w:t>
            </w:r>
            <w:r>
              <w:rPr>
                <w:rFonts w:ascii="宋体" w:eastAsia="宋体" w:hAnsi="宋体" w:cs="宋体"/>
                <w:color w:val="auto"/>
                <w:kern w:val="0"/>
                <w:lang w:val="zh-TW" w:eastAsia="zh-TW"/>
              </w:rPr>
              <w:t>立体声音频接口及</w:t>
            </w:r>
            <w:r>
              <w:rPr>
                <w:rFonts w:ascii="宋体" w:eastAsia="宋体" w:hAnsi="宋体" w:cs="宋体"/>
                <w:color w:val="auto"/>
                <w:kern w:val="0"/>
              </w:rPr>
              <w:t>1</w:t>
            </w:r>
            <w:r>
              <w:rPr>
                <w:rFonts w:ascii="宋体" w:eastAsia="宋体" w:hAnsi="宋体" w:cs="宋体"/>
                <w:color w:val="auto"/>
                <w:kern w:val="0"/>
                <w:lang w:val="zh-TW" w:eastAsia="zh-TW"/>
              </w:rPr>
              <w:t>个千兆以太网络接口（</w:t>
            </w:r>
            <w:r>
              <w:rPr>
                <w:rFonts w:ascii="宋体" w:eastAsia="宋体" w:hAnsi="宋体" w:cs="宋体"/>
                <w:color w:val="auto"/>
                <w:kern w:val="0"/>
              </w:rPr>
              <w:t>RJ45</w:t>
            </w:r>
            <w:r>
              <w:rPr>
                <w:rFonts w:ascii="宋体" w:eastAsia="宋体" w:hAnsi="宋体" w:cs="宋体"/>
                <w:color w:val="auto"/>
                <w:kern w:val="0"/>
                <w:lang w:val="zh-TW" w:eastAsia="zh-TW"/>
              </w:rPr>
              <w:t>），频率响应</w:t>
            </w:r>
            <w:r>
              <w:rPr>
                <w:rFonts w:ascii="宋体" w:eastAsia="宋体" w:hAnsi="宋体" w:cs="宋体"/>
                <w:color w:val="auto"/>
                <w:kern w:val="0"/>
              </w:rPr>
              <w:t>63~10KHZ</w:t>
            </w:r>
            <w:r>
              <w:rPr>
                <w:rFonts w:ascii="宋体" w:eastAsia="宋体" w:hAnsi="宋体" w:cs="宋体"/>
                <w:color w:val="auto"/>
                <w:kern w:val="0"/>
                <w:lang w:val="zh-TW" w:eastAsia="zh-TW"/>
              </w:rPr>
              <w:t>（</w:t>
            </w:r>
            <w:r>
              <w:rPr>
                <w:rFonts w:ascii="宋体" w:eastAsia="宋体" w:hAnsi="宋体" w:cs="宋体"/>
                <w:color w:val="auto"/>
                <w:kern w:val="0"/>
              </w:rPr>
              <w:t>±2db</w:t>
            </w:r>
            <w:r>
              <w:rPr>
                <w:rFonts w:ascii="宋体" w:eastAsia="宋体" w:hAnsi="宋体" w:cs="宋体"/>
                <w:color w:val="auto"/>
                <w:kern w:val="0"/>
                <w:lang w:val="zh-TW" w:eastAsia="zh-TW"/>
              </w:rPr>
              <w:t>）</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张</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772"/>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同步以太网交换主机</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kern w:val="0"/>
                <w:lang w:val="zh-TW" w:eastAsia="zh-TW"/>
              </w:rPr>
            </w:pPr>
            <w:r>
              <w:rPr>
                <w:rFonts w:ascii="宋体" w:eastAsia="宋体" w:hAnsi="宋体" w:cs="宋体"/>
                <w:color w:val="auto"/>
                <w:kern w:val="0"/>
              </w:rPr>
              <w:t>1、▲</w:t>
            </w:r>
            <w:r>
              <w:rPr>
                <w:rFonts w:ascii="宋体" w:eastAsia="宋体" w:hAnsi="宋体" w:cs="宋体"/>
                <w:color w:val="auto"/>
                <w:kern w:val="0"/>
                <w:lang w:val="zh-TW" w:eastAsia="zh-TW"/>
              </w:rPr>
              <w:t>采用同步以太网技术开发的适用于多媒体数据同步传输的交换主机；</w:t>
            </w:r>
          </w:p>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rPr>
              <w:t>2、1</w:t>
            </w:r>
            <w:r>
              <w:rPr>
                <w:rFonts w:ascii="宋体" w:eastAsia="宋体" w:hAnsi="宋体" w:cs="宋体"/>
                <w:color w:val="auto"/>
                <w:kern w:val="0"/>
                <w:lang w:val="zh-TW" w:eastAsia="zh-TW"/>
              </w:rPr>
              <w:t>路千兆</w:t>
            </w:r>
            <w:r>
              <w:rPr>
                <w:rFonts w:ascii="宋体" w:eastAsia="宋体" w:hAnsi="宋体" w:cs="宋体"/>
                <w:color w:val="auto"/>
                <w:kern w:val="0"/>
              </w:rPr>
              <w:t>RJ45</w:t>
            </w:r>
            <w:r>
              <w:rPr>
                <w:rFonts w:ascii="宋体" w:eastAsia="宋体" w:hAnsi="宋体" w:cs="宋体"/>
                <w:color w:val="auto"/>
                <w:kern w:val="0"/>
                <w:lang w:val="zh-TW" w:eastAsia="zh-TW"/>
              </w:rPr>
              <w:t>数据输入接口，</w:t>
            </w:r>
            <w:r>
              <w:rPr>
                <w:rFonts w:ascii="宋体" w:eastAsia="宋体" w:hAnsi="宋体" w:cs="宋体"/>
                <w:color w:val="auto"/>
                <w:kern w:val="0"/>
              </w:rPr>
              <w:t>16</w:t>
            </w:r>
            <w:r>
              <w:rPr>
                <w:rFonts w:ascii="宋体" w:eastAsia="宋体" w:hAnsi="宋体" w:cs="宋体"/>
                <w:color w:val="auto"/>
                <w:kern w:val="0"/>
                <w:lang w:val="zh-TW" w:eastAsia="zh-TW"/>
              </w:rPr>
              <w:t>路百兆</w:t>
            </w:r>
            <w:r>
              <w:rPr>
                <w:rFonts w:ascii="宋体" w:eastAsia="宋体" w:hAnsi="宋体" w:cs="宋体"/>
                <w:color w:val="auto"/>
                <w:kern w:val="0"/>
              </w:rPr>
              <w:t>RJ45</w:t>
            </w:r>
            <w:r>
              <w:rPr>
                <w:rFonts w:ascii="宋体" w:eastAsia="宋体" w:hAnsi="宋体" w:cs="宋体"/>
                <w:color w:val="auto"/>
                <w:kern w:val="0"/>
                <w:lang w:val="zh-TW" w:eastAsia="zh-TW"/>
              </w:rPr>
              <w:t>数据输出接口</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688"/>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rPr>
              <w:t>15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同步以太网交换分机</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numPr>
                <w:ilvl w:val="0"/>
                <w:numId w:val="3"/>
              </w:numPr>
              <w:rPr>
                <w:rFonts w:ascii="宋体" w:eastAsia="宋体" w:hAnsi="宋体" w:cs="宋体" w:hint="default"/>
                <w:color w:val="auto"/>
                <w:kern w:val="0"/>
                <w:lang w:val="zh-TW" w:eastAsia="zh-TW"/>
              </w:rPr>
            </w:pPr>
            <w:r>
              <w:rPr>
                <w:rFonts w:ascii="宋体" w:eastAsia="宋体" w:hAnsi="宋体" w:cs="宋体"/>
                <w:color w:val="auto"/>
                <w:kern w:val="0"/>
                <w:lang w:val="zh-TW" w:eastAsia="zh-TW"/>
              </w:rPr>
              <w:t>▲采用同步以太网技术开发的适用于多媒体数据同步传输的交换分机；</w:t>
            </w:r>
          </w:p>
          <w:p w:rsidR="00853CF9" w:rsidRDefault="0091683F">
            <w:pPr>
              <w:framePr w:wrap="auto" w:yAlign="inline"/>
              <w:numPr>
                <w:ilvl w:val="0"/>
                <w:numId w:val="3"/>
              </w:numPr>
              <w:rPr>
                <w:rFonts w:ascii="宋体" w:eastAsia="宋体" w:hAnsi="宋体" w:cs="宋体" w:hint="default"/>
                <w:color w:val="auto"/>
              </w:rPr>
            </w:pPr>
            <w:r>
              <w:rPr>
                <w:rFonts w:ascii="宋体" w:eastAsia="宋体" w:hAnsi="宋体" w:cs="宋体"/>
                <w:color w:val="auto"/>
                <w:kern w:val="0"/>
                <w:lang w:val="zh-TW" w:eastAsia="zh-TW"/>
              </w:rPr>
              <w:t>有</w:t>
            </w:r>
            <w:r>
              <w:rPr>
                <w:rFonts w:ascii="宋体" w:eastAsia="宋体" w:hAnsi="宋体" w:cs="宋体"/>
                <w:color w:val="auto"/>
                <w:kern w:val="0"/>
              </w:rPr>
              <w:t>5</w:t>
            </w:r>
            <w:r>
              <w:rPr>
                <w:rFonts w:ascii="宋体" w:eastAsia="宋体" w:hAnsi="宋体" w:cs="宋体"/>
                <w:color w:val="auto"/>
                <w:kern w:val="0"/>
                <w:lang w:val="zh-TW" w:eastAsia="zh-TW"/>
              </w:rPr>
              <w:t>路</w:t>
            </w:r>
            <w:r>
              <w:rPr>
                <w:rFonts w:ascii="宋体" w:eastAsia="宋体" w:hAnsi="宋体" w:cs="宋体"/>
                <w:color w:val="auto"/>
                <w:kern w:val="0"/>
              </w:rPr>
              <w:t>RJ45</w:t>
            </w:r>
            <w:r>
              <w:rPr>
                <w:rFonts w:ascii="宋体" w:eastAsia="宋体" w:hAnsi="宋体" w:cs="宋体"/>
                <w:color w:val="auto"/>
                <w:kern w:val="0"/>
                <w:lang w:val="zh-TW" w:eastAsia="zh-TW"/>
              </w:rPr>
              <w:t>数据输入接口，可负载</w:t>
            </w:r>
            <w:r>
              <w:rPr>
                <w:rFonts w:ascii="宋体" w:eastAsia="宋体" w:hAnsi="宋体" w:cs="宋体"/>
                <w:color w:val="auto"/>
                <w:kern w:val="0"/>
              </w:rPr>
              <w:t>16</w:t>
            </w:r>
            <w:r>
              <w:rPr>
                <w:rFonts w:ascii="宋体" w:eastAsia="宋体" w:hAnsi="宋体" w:cs="宋体"/>
                <w:color w:val="auto"/>
                <w:kern w:val="0"/>
                <w:lang w:val="zh-TW" w:eastAsia="zh-TW"/>
              </w:rPr>
              <w:t>台云终端设备；可以作为通用的以太网交换机使用。</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4</w:t>
            </w:r>
          </w:p>
        </w:tc>
      </w:tr>
      <w:tr w:rsidR="00853CF9">
        <w:trPr>
          <w:trHeight w:val="824"/>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lastRenderedPageBreak/>
              <w:t>16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同步以太网交换分机</w:t>
            </w:r>
            <w:r w:rsidR="002E0867">
              <w:rPr>
                <w:rFonts w:ascii="宋体" w:eastAsia="宋体" w:hAnsi="宋体" w:cs="宋体"/>
                <w:color w:val="auto"/>
                <w:kern w:val="0"/>
                <w:lang w:val="zh-TW" w:eastAsia="zh-TW"/>
              </w:rPr>
              <w:t>（带</w:t>
            </w:r>
            <w:r w:rsidR="002E0867">
              <w:rPr>
                <w:rFonts w:ascii="宋体" w:eastAsia="宋体" w:hAnsi="宋体" w:cs="宋体"/>
                <w:color w:val="auto"/>
                <w:kern w:val="0"/>
              </w:rPr>
              <w:t>ATM</w:t>
            </w:r>
            <w:r w:rsidR="002E0867">
              <w:rPr>
                <w:rFonts w:ascii="宋体" w:eastAsia="宋体" w:hAnsi="宋体" w:cs="宋体"/>
                <w:color w:val="auto"/>
                <w:kern w:val="0"/>
                <w:lang w:val="zh-TW" w:eastAsia="zh-TW"/>
              </w:rPr>
              <w:t>转换功能）</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numPr>
                <w:ilvl w:val="0"/>
                <w:numId w:val="4"/>
              </w:numPr>
              <w:rPr>
                <w:rFonts w:ascii="宋体" w:eastAsia="宋体" w:hAnsi="宋体" w:cs="宋体" w:hint="default"/>
                <w:color w:val="auto"/>
                <w:kern w:val="0"/>
                <w:lang w:val="zh-TW" w:eastAsia="zh-TW"/>
              </w:rPr>
            </w:pPr>
            <w:r>
              <w:rPr>
                <w:rFonts w:ascii="宋体" w:eastAsia="宋体" w:hAnsi="宋体" w:cs="宋体"/>
                <w:color w:val="auto"/>
                <w:kern w:val="0"/>
                <w:lang w:val="zh-TW" w:eastAsia="zh-TW"/>
              </w:rPr>
              <w:t>▲采用同步以太网技术开发的适用于多媒体数据同步传输的交换分机；</w:t>
            </w:r>
          </w:p>
          <w:p w:rsidR="00853CF9" w:rsidRDefault="0091683F">
            <w:pPr>
              <w:framePr w:wrap="auto" w:yAlign="inline"/>
              <w:numPr>
                <w:ilvl w:val="0"/>
                <w:numId w:val="4"/>
              </w:numPr>
              <w:rPr>
                <w:rFonts w:ascii="宋体" w:eastAsia="宋体" w:hAnsi="宋体" w:cs="宋体" w:hint="default"/>
                <w:color w:val="auto"/>
              </w:rPr>
            </w:pPr>
            <w:r>
              <w:rPr>
                <w:rFonts w:ascii="宋体" w:eastAsia="宋体" w:hAnsi="宋体" w:cs="宋体"/>
                <w:color w:val="auto"/>
                <w:kern w:val="0"/>
                <w:lang w:val="zh-TW" w:eastAsia="zh-TW"/>
              </w:rPr>
              <w:t>有</w:t>
            </w:r>
            <w:r>
              <w:rPr>
                <w:rFonts w:ascii="宋体" w:eastAsia="宋体" w:hAnsi="宋体" w:cs="宋体"/>
                <w:color w:val="auto"/>
                <w:kern w:val="0"/>
              </w:rPr>
              <w:t>5</w:t>
            </w:r>
            <w:r>
              <w:rPr>
                <w:rFonts w:ascii="宋体" w:eastAsia="宋体" w:hAnsi="宋体" w:cs="宋体"/>
                <w:color w:val="auto"/>
                <w:kern w:val="0"/>
                <w:lang w:val="zh-TW" w:eastAsia="zh-TW"/>
              </w:rPr>
              <w:t>路</w:t>
            </w:r>
            <w:r>
              <w:rPr>
                <w:rFonts w:ascii="宋体" w:eastAsia="宋体" w:hAnsi="宋体" w:cs="宋体"/>
                <w:color w:val="auto"/>
                <w:kern w:val="0"/>
              </w:rPr>
              <w:t>RJ45</w:t>
            </w:r>
            <w:r>
              <w:rPr>
                <w:rFonts w:ascii="宋体" w:eastAsia="宋体" w:hAnsi="宋体" w:cs="宋体"/>
                <w:color w:val="auto"/>
                <w:kern w:val="0"/>
                <w:lang w:val="zh-TW" w:eastAsia="zh-TW"/>
              </w:rPr>
              <w:t>数据输入接口，可负载</w:t>
            </w:r>
            <w:r>
              <w:rPr>
                <w:rFonts w:ascii="宋体" w:eastAsia="宋体" w:hAnsi="宋体" w:cs="宋体"/>
                <w:color w:val="auto"/>
                <w:kern w:val="0"/>
              </w:rPr>
              <w:t>16</w:t>
            </w:r>
            <w:r>
              <w:rPr>
                <w:rFonts w:ascii="宋体" w:eastAsia="宋体" w:hAnsi="宋体" w:cs="宋体"/>
                <w:color w:val="auto"/>
                <w:kern w:val="0"/>
                <w:lang w:val="zh-TW" w:eastAsia="zh-TW"/>
              </w:rPr>
              <w:t>台云终端设备；可以作为通用的以太网交换机使用。（带</w:t>
            </w:r>
            <w:r>
              <w:rPr>
                <w:rFonts w:ascii="宋体" w:eastAsia="宋体" w:hAnsi="宋体" w:cs="宋体"/>
                <w:color w:val="auto"/>
                <w:kern w:val="0"/>
              </w:rPr>
              <w:t>ATM</w:t>
            </w:r>
            <w:r>
              <w:rPr>
                <w:rFonts w:ascii="宋体" w:eastAsia="宋体" w:hAnsi="宋体" w:cs="宋体"/>
                <w:color w:val="auto"/>
                <w:kern w:val="0"/>
                <w:lang w:val="zh-TW" w:eastAsia="zh-TW"/>
              </w:rPr>
              <w:t>转换功能）</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698"/>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24</w:t>
            </w:r>
            <w:r>
              <w:rPr>
                <w:rFonts w:ascii="宋体" w:eastAsia="宋体" w:hAnsi="宋体" w:cs="宋体"/>
                <w:color w:val="auto"/>
                <w:kern w:val="0"/>
                <w:lang w:val="zh-TW" w:eastAsia="zh-TW"/>
              </w:rPr>
              <w:t>口千兆以太网交换机</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rPr>
              <w:t>24</w:t>
            </w:r>
            <w:r>
              <w:rPr>
                <w:rFonts w:ascii="宋体" w:eastAsia="宋体" w:hAnsi="宋体" w:cs="宋体"/>
                <w:color w:val="auto"/>
                <w:kern w:val="0"/>
                <w:lang w:val="zh-TW" w:eastAsia="zh-TW"/>
              </w:rPr>
              <w:t>个</w:t>
            </w:r>
            <w:r>
              <w:rPr>
                <w:rFonts w:ascii="宋体" w:eastAsia="宋体" w:hAnsi="宋体" w:cs="宋体"/>
                <w:color w:val="auto"/>
                <w:kern w:val="0"/>
              </w:rPr>
              <w:t>10/100/1000Mbps</w:t>
            </w:r>
            <w:r>
              <w:rPr>
                <w:rFonts w:ascii="宋体" w:eastAsia="宋体" w:hAnsi="宋体" w:cs="宋体"/>
                <w:color w:val="auto"/>
                <w:kern w:val="0"/>
                <w:lang w:val="zh-TW" w:eastAsia="zh-TW"/>
              </w:rPr>
              <w:t>的千兆级端口网络标准：</w:t>
            </w:r>
            <w:r>
              <w:rPr>
                <w:rFonts w:ascii="宋体" w:eastAsia="宋体" w:hAnsi="宋体" w:cs="宋体"/>
                <w:color w:val="auto"/>
                <w:kern w:val="0"/>
              </w:rPr>
              <w:t>IEEE 802.3</w:t>
            </w:r>
            <w:r>
              <w:rPr>
                <w:rFonts w:ascii="宋体" w:eastAsia="宋体" w:hAnsi="宋体" w:cs="宋体"/>
                <w:color w:val="auto"/>
                <w:kern w:val="0"/>
                <w:lang w:val="zh-TW" w:eastAsia="zh-TW"/>
              </w:rPr>
              <w:t>，</w:t>
            </w:r>
            <w:r>
              <w:rPr>
                <w:rFonts w:ascii="宋体" w:eastAsia="宋体" w:hAnsi="宋体" w:cs="宋体"/>
                <w:color w:val="auto"/>
                <w:kern w:val="0"/>
              </w:rPr>
              <w:t>IEEE 802.3u</w:t>
            </w:r>
            <w:r>
              <w:rPr>
                <w:rFonts w:ascii="宋体" w:eastAsia="宋体" w:hAnsi="宋体" w:cs="宋体"/>
                <w:color w:val="auto"/>
                <w:kern w:val="0"/>
                <w:lang w:val="zh-TW" w:eastAsia="zh-TW"/>
              </w:rPr>
              <w:t>，</w:t>
            </w:r>
            <w:r>
              <w:rPr>
                <w:rFonts w:ascii="宋体" w:eastAsia="宋体" w:hAnsi="宋体" w:cs="宋体"/>
                <w:color w:val="auto"/>
                <w:kern w:val="0"/>
              </w:rPr>
              <w:t>IEEE 802.3ab</w:t>
            </w:r>
            <w:r>
              <w:rPr>
                <w:rFonts w:ascii="宋体" w:eastAsia="宋体" w:hAnsi="宋体" w:cs="宋体"/>
                <w:color w:val="auto"/>
                <w:kern w:val="0"/>
                <w:lang w:val="zh-TW" w:eastAsia="zh-TW"/>
              </w:rPr>
              <w:t>，</w:t>
            </w:r>
            <w:r>
              <w:rPr>
                <w:rFonts w:ascii="宋体" w:eastAsia="宋体" w:hAnsi="宋体" w:cs="宋体"/>
                <w:color w:val="auto"/>
                <w:kern w:val="0"/>
              </w:rPr>
              <w:t>IEEE 802.3x</w:t>
            </w:r>
            <w:r>
              <w:rPr>
                <w:rFonts w:ascii="宋体" w:eastAsia="宋体" w:hAnsi="宋体" w:cs="宋体"/>
                <w:color w:val="auto"/>
                <w:kern w:val="0"/>
                <w:lang w:val="zh-TW" w:eastAsia="zh-TW"/>
              </w:rPr>
              <w:t>。背板带宽：</w:t>
            </w:r>
            <w:r>
              <w:rPr>
                <w:rFonts w:ascii="宋体" w:eastAsia="宋体" w:hAnsi="宋体" w:cs="宋体"/>
                <w:color w:val="auto"/>
                <w:kern w:val="0"/>
              </w:rPr>
              <w:t>48Gbps MAC</w:t>
            </w:r>
            <w:r>
              <w:rPr>
                <w:rFonts w:ascii="宋体" w:eastAsia="宋体" w:hAnsi="宋体" w:cs="宋体"/>
                <w:color w:val="auto"/>
                <w:kern w:val="0"/>
                <w:lang w:val="zh-TW" w:eastAsia="zh-TW"/>
              </w:rPr>
              <w:t>地址表：</w:t>
            </w:r>
            <w:r>
              <w:rPr>
                <w:rFonts w:ascii="宋体" w:eastAsia="宋体" w:hAnsi="宋体" w:cs="宋体"/>
                <w:color w:val="auto"/>
                <w:kern w:val="0"/>
              </w:rPr>
              <w:t>8K</w:t>
            </w:r>
            <w:r>
              <w:rPr>
                <w:rFonts w:ascii="宋体" w:eastAsia="宋体" w:hAnsi="宋体" w:cs="宋体"/>
                <w:color w:val="auto"/>
                <w:kern w:val="0"/>
                <w:lang w:val="zh-TW" w:eastAsia="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389"/>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路由器</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lang w:val="zh-TW" w:eastAsia="zh-TW"/>
              </w:rPr>
              <w:t>企业级全千兆（有线）路由，</w:t>
            </w:r>
            <w:r>
              <w:rPr>
                <w:rFonts w:ascii="宋体" w:eastAsia="宋体" w:hAnsi="宋体" w:cs="宋体"/>
                <w:color w:val="auto"/>
                <w:kern w:val="0"/>
              </w:rPr>
              <w:t>Wan</w:t>
            </w:r>
            <w:r>
              <w:rPr>
                <w:rFonts w:ascii="宋体" w:eastAsia="宋体" w:hAnsi="宋体" w:cs="宋体"/>
                <w:color w:val="auto"/>
                <w:kern w:val="0"/>
                <w:lang w:val="zh-TW" w:eastAsia="zh-TW"/>
              </w:rPr>
              <w:t>口数量</w:t>
            </w:r>
            <w:r>
              <w:rPr>
                <w:rFonts w:ascii="宋体" w:eastAsia="宋体" w:hAnsi="宋体" w:cs="宋体"/>
                <w:color w:val="auto"/>
                <w:kern w:val="0"/>
              </w:rPr>
              <w:t>2</w:t>
            </w:r>
            <w:r>
              <w:rPr>
                <w:rFonts w:ascii="宋体" w:eastAsia="宋体" w:hAnsi="宋体" w:cs="宋体"/>
                <w:color w:val="auto"/>
                <w:kern w:val="0"/>
                <w:lang w:val="zh-TW" w:eastAsia="zh-TW"/>
              </w:rPr>
              <w:t>个，</w:t>
            </w:r>
            <w:proofErr w:type="spellStart"/>
            <w:r>
              <w:rPr>
                <w:rFonts w:ascii="宋体" w:eastAsia="宋体" w:hAnsi="宋体" w:cs="宋体"/>
                <w:color w:val="auto"/>
                <w:kern w:val="0"/>
              </w:rPr>
              <w:t>Lan</w:t>
            </w:r>
            <w:proofErr w:type="spellEnd"/>
            <w:r>
              <w:rPr>
                <w:rFonts w:ascii="宋体" w:eastAsia="宋体" w:hAnsi="宋体" w:cs="宋体"/>
                <w:color w:val="auto"/>
                <w:kern w:val="0"/>
                <w:lang w:val="zh-TW" w:eastAsia="zh-TW"/>
              </w:rPr>
              <w:t>口数量</w:t>
            </w:r>
            <w:r>
              <w:rPr>
                <w:rFonts w:ascii="宋体" w:eastAsia="宋体" w:hAnsi="宋体" w:cs="宋体"/>
                <w:color w:val="auto"/>
                <w:kern w:val="0"/>
              </w:rPr>
              <w:t>3</w:t>
            </w:r>
            <w:r>
              <w:rPr>
                <w:rFonts w:ascii="宋体" w:eastAsia="宋体" w:hAnsi="宋体" w:cs="宋体"/>
                <w:color w:val="auto"/>
                <w:kern w:val="0"/>
                <w:lang w:val="zh-TW" w:eastAsia="zh-TW"/>
              </w:rPr>
              <w:t>个，带机量</w:t>
            </w:r>
            <w:r>
              <w:rPr>
                <w:rFonts w:ascii="宋体" w:eastAsia="宋体" w:hAnsi="宋体" w:cs="宋体"/>
                <w:color w:val="auto"/>
                <w:kern w:val="0"/>
              </w:rPr>
              <w:t>120</w:t>
            </w:r>
            <w:r w:rsidR="00BA71A7">
              <w:rPr>
                <w:rFonts w:ascii="宋体" w:eastAsia="宋体" w:hAnsi="宋体" w:cs="宋体"/>
                <w:color w:val="auto"/>
                <w:kern w:val="0"/>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个</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844"/>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高档教师耳机</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lang w:val="zh-TW" w:eastAsia="zh-TW"/>
              </w:rPr>
              <w:t xml:space="preserve">头戴封闭式立体声耳机，带抗静电话咪，动圈式工作方式，直放型导线，带音量调节和话咪开关； 单元直径 </w:t>
            </w:r>
            <w:r>
              <w:rPr>
                <w:rFonts w:ascii="宋体" w:eastAsia="宋体" w:hAnsi="宋体" w:cs="宋体"/>
                <w:color w:val="auto"/>
                <w:kern w:val="0"/>
              </w:rPr>
              <w:t>40mm ,</w:t>
            </w:r>
            <w:r>
              <w:rPr>
                <w:rFonts w:ascii="宋体" w:eastAsia="宋体" w:hAnsi="宋体" w:cs="宋体"/>
                <w:color w:val="auto"/>
                <w:kern w:val="0"/>
                <w:lang w:val="zh-TW" w:eastAsia="zh-TW"/>
              </w:rPr>
              <w:t xml:space="preserve">频响范围 </w:t>
            </w:r>
            <w:r>
              <w:rPr>
                <w:rFonts w:ascii="宋体" w:eastAsia="宋体" w:hAnsi="宋体" w:cs="宋体"/>
                <w:color w:val="auto"/>
                <w:kern w:val="0"/>
              </w:rPr>
              <w:t>20-20000Hz ,</w:t>
            </w:r>
            <w:r>
              <w:rPr>
                <w:rFonts w:ascii="宋体" w:eastAsia="宋体" w:hAnsi="宋体" w:cs="宋体"/>
                <w:color w:val="auto"/>
                <w:kern w:val="0"/>
                <w:lang w:val="zh-TW" w:eastAsia="zh-TW"/>
              </w:rPr>
              <w:t xml:space="preserve">产品阻抗 </w:t>
            </w:r>
            <w:r>
              <w:rPr>
                <w:rFonts w:ascii="宋体" w:eastAsia="宋体" w:hAnsi="宋体" w:cs="宋体"/>
                <w:color w:val="auto"/>
                <w:kern w:val="0"/>
              </w:rPr>
              <w:t>32</w:t>
            </w:r>
            <w:r>
              <w:rPr>
                <w:rFonts w:ascii="宋体" w:eastAsia="宋体" w:hAnsi="宋体" w:cs="宋体"/>
                <w:color w:val="auto"/>
                <w:kern w:val="0"/>
                <w:lang w:val="zh-TW" w:eastAsia="zh-TW"/>
              </w:rPr>
              <w:t>欧姆</w:t>
            </w:r>
            <w:r>
              <w:rPr>
                <w:rFonts w:ascii="宋体" w:eastAsia="宋体" w:hAnsi="宋体" w:cs="宋体"/>
                <w:color w:val="auto"/>
                <w:kern w:val="0"/>
              </w:rPr>
              <w:t>,</w:t>
            </w:r>
            <w:r>
              <w:rPr>
                <w:rFonts w:ascii="宋体" w:eastAsia="宋体" w:hAnsi="宋体" w:cs="宋体"/>
                <w:color w:val="auto"/>
                <w:kern w:val="0"/>
                <w:lang w:val="zh-TW" w:eastAsia="zh-TW"/>
              </w:rPr>
              <w:t xml:space="preserve">灵敏度 </w:t>
            </w:r>
            <w:r>
              <w:rPr>
                <w:rFonts w:ascii="宋体" w:eastAsia="宋体" w:hAnsi="宋体" w:cs="宋体"/>
                <w:color w:val="auto"/>
                <w:kern w:val="0"/>
              </w:rPr>
              <w:t xml:space="preserve">110±3dB  </w:t>
            </w:r>
            <w:r>
              <w:rPr>
                <w:rFonts w:ascii="宋体" w:eastAsia="宋体" w:hAnsi="宋体" w:cs="宋体"/>
                <w:color w:val="auto"/>
                <w:kern w:val="0"/>
                <w:lang w:val="zh-TW" w:eastAsia="zh-TW"/>
              </w:rPr>
              <w:t xml:space="preserve">耳机插头 </w:t>
            </w:r>
            <w:r>
              <w:rPr>
                <w:rFonts w:ascii="宋体" w:eastAsia="宋体" w:hAnsi="宋体" w:cs="宋体"/>
                <w:color w:val="auto"/>
                <w:kern w:val="0"/>
              </w:rPr>
              <w:t>3.5mm</w:t>
            </w:r>
            <w:r>
              <w:rPr>
                <w:rFonts w:ascii="宋体" w:eastAsia="宋体" w:hAnsi="宋体" w:cs="宋体"/>
                <w:color w:val="auto"/>
                <w:kern w:val="0"/>
                <w:lang w:val="zh-TW" w:eastAsia="zh-TW"/>
              </w:rPr>
              <w:t>插头，麦克风灵敏度：</w:t>
            </w:r>
            <w:r>
              <w:rPr>
                <w:rFonts w:ascii="宋体" w:eastAsia="宋体" w:hAnsi="宋体" w:cs="宋体"/>
                <w:color w:val="auto"/>
                <w:kern w:val="0"/>
              </w:rPr>
              <w:t>-58±1.5dB</w:t>
            </w:r>
            <w:r>
              <w:rPr>
                <w:rFonts w:ascii="宋体" w:eastAsia="宋体" w:hAnsi="宋体" w:cs="宋体"/>
                <w:color w:val="auto"/>
                <w:kern w:val="0"/>
                <w:lang w:val="zh-TW" w:eastAsia="zh-TW"/>
              </w:rPr>
              <w:t xml:space="preserve">，麦克风阻抗 </w:t>
            </w:r>
            <w:r>
              <w:rPr>
                <w:rFonts w:ascii="宋体" w:eastAsia="宋体" w:hAnsi="宋体" w:cs="宋体"/>
                <w:color w:val="auto"/>
                <w:kern w:val="0"/>
              </w:rPr>
              <w:t>2200</w:t>
            </w:r>
            <w:r>
              <w:rPr>
                <w:rFonts w:ascii="宋体" w:eastAsia="宋体" w:hAnsi="宋体" w:cs="宋体"/>
                <w:color w:val="auto"/>
                <w:kern w:val="0"/>
                <w:lang w:val="zh-TW" w:eastAsia="zh-TW"/>
              </w:rPr>
              <w:t>欧姆</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副</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4</w:t>
            </w:r>
          </w:p>
        </w:tc>
      </w:tr>
      <w:tr w:rsidR="00853CF9">
        <w:trPr>
          <w:trHeight w:val="694"/>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操作管理主机</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rsidP="000756AE">
            <w:pPr>
              <w:framePr w:wrap="auto" w:yAlign="inline"/>
              <w:rPr>
                <w:rFonts w:ascii="宋体" w:eastAsia="宋体" w:hAnsi="宋体" w:cs="宋体" w:hint="default"/>
                <w:color w:val="auto"/>
              </w:rPr>
            </w:pPr>
            <w:r>
              <w:rPr>
                <w:rFonts w:ascii="宋体" w:eastAsia="宋体" w:hAnsi="宋体" w:cs="宋体"/>
                <w:color w:val="auto"/>
                <w:kern w:val="0"/>
              </w:rPr>
              <w:t>Intel I5 7500/Intel H110</w:t>
            </w:r>
            <w:r>
              <w:rPr>
                <w:rFonts w:ascii="宋体" w:eastAsia="宋体" w:hAnsi="宋体" w:cs="宋体"/>
                <w:color w:val="auto"/>
                <w:kern w:val="0"/>
                <w:lang w:val="zh-TW" w:eastAsia="zh-TW"/>
              </w:rPr>
              <w:t>主板</w:t>
            </w:r>
            <w:r>
              <w:rPr>
                <w:rFonts w:ascii="宋体" w:eastAsia="宋体" w:hAnsi="宋体" w:cs="宋体"/>
                <w:color w:val="auto"/>
                <w:kern w:val="0"/>
              </w:rPr>
              <w:t xml:space="preserve">8G DDR4/2T </w:t>
            </w:r>
            <w:r>
              <w:rPr>
                <w:rFonts w:ascii="宋体" w:eastAsia="宋体" w:hAnsi="宋体" w:cs="宋体"/>
                <w:color w:val="auto"/>
                <w:kern w:val="0"/>
                <w:lang w:val="zh-TW" w:eastAsia="zh-TW"/>
              </w:rPr>
              <w:t>硬盘</w:t>
            </w:r>
            <w:r>
              <w:rPr>
                <w:rFonts w:ascii="宋体" w:eastAsia="宋体" w:hAnsi="宋体" w:cs="宋体"/>
                <w:color w:val="auto"/>
                <w:kern w:val="0"/>
              </w:rPr>
              <w:t>/</w:t>
            </w:r>
            <w:r>
              <w:rPr>
                <w:rFonts w:ascii="宋体" w:eastAsia="宋体" w:hAnsi="宋体" w:cs="宋体"/>
                <w:color w:val="auto"/>
                <w:kern w:val="0"/>
                <w:lang w:val="zh-TW" w:eastAsia="zh-TW"/>
              </w:rPr>
              <w:t>集成显卡、声卡、网卡</w:t>
            </w:r>
            <w:r>
              <w:rPr>
                <w:rFonts w:ascii="宋体" w:eastAsia="宋体" w:hAnsi="宋体" w:cs="宋体"/>
                <w:color w:val="auto"/>
                <w:kern w:val="0"/>
              </w:rPr>
              <w:t>/DVD</w:t>
            </w:r>
            <w:r>
              <w:rPr>
                <w:rFonts w:ascii="宋体" w:eastAsia="宋体" w:hAnsi="宋体" w:cs="宋体"/>
                <w:color w:val="auto"/>
                <w:kern w:val="0"/>
                <w:lang w:val="zh-TW" w:eastAsia="zh-TW"/>
              </w:rPr>
              <w:t>刻录</w:t>
            </w:r>
            <w:r>
              <w:rPr>
                <w:rFonts w:ascii="宋体" w:eastAsia="宋体" w:hAnsi="宋体" w:cs="宋体"/>
                <w:color w:val="auto"/>
                <w:kern w:val="0"/>
              </w:rPr>
              <w:t>/</w:t>
            </w:r>
            <w:r>
              <w:rPr>
                <w:rFonts w:ascii="宋体" w:eastAsia="宋体" w:hAnsi="宋体" w:cs="宋体"/>
                <w:color w:val="auto"/>
                <w:kern w:val="0"/>
                <w:lang w:val="zh-TW" w:eastAsia="zh-TW"/>
              </w:rPr>
              <w:t>硬盘保护</w:t>
            </w:r>
            <w:r>
              <w:rPr>
                <w:rFonts w:ascii="宋体" w:eastAsia="宋体" w:hAnsi="宋体" w:cs="宋体"/>
                <w:color w:val="auto"/>
                <w:kern w:val="0"/>
              </w:rPr>
              <w:t>/</w:t>
            </w:r>
            <w:r>
              <w:rPr>
                <w:rFonts w:ascii="宋体" w:eastAsia="宋体" w:hAnsi="宋体" w:cs="宋体"/>
                <w:color w:val="auto"/>
                <w:kern w:val="0"/>
                <w:lang w:val="zh-TW" w:eastAsia="zh-TW"/>
              </w:rPr>
              <w:t>网络同传</w:t>
            </w:r>
            <w:r>
              <w:rPr>
                <w:rFonts w:ascii="宋体" w:eastAsia="宋体" w:hAnsi="宋体" w:cs="宋体"/>
                <w:color w:val="auto"/>
                <w:kern w:val="0"/>
              </w:rPr>
              <w:t>/</w:t>
            </w:r>
            <w:r>
              <w:rPr>
                <w:rFonts w:ascii="宋体" w:eastAsia="宋体" w:hAnsi="宋体" w:cs="宋体"/>
                <w:color w:val="auto"/>
                <w:kern w:val="0"/>
                <w:lang w:val="zh-TW" w:eastAsia="zh-TW"/>
              </w:rPr>
              <w:t>机箱电源</w:t>
            </w:r>
            <w:r>
              <w:rPr>
                <w:rFonts w:ascii="宋体" w:eastAsia="宋体" w:hAnsi="宋体" w:cs="宋体"/>
                <w:color w:val="auto"/>
                <w:kern w:val="0"/>
              </w:rPr>
              <w:t>/</w:t>
            </w:r>
            <w:r>
              <w:rPr>
                <w:rFonts w:ascii="宋体" w:eastAsia="宋体" w:hAnsi="宋体" w:cs="宋体"/>
                <w:color w:val="auto"/>
                <w:kern w:val="0"/>
                <w:lang w:val="zh-TW" w:eastAsia="zh-TW"/>
              </w:rPr>
              <w:t>键鼠</w:t>
            </w:r>
            <w:r>
              <w:rPr>
                <w:rFonts w:ascii="宋体" w:eastAsia="宋体" w:hAnsi="宋体" w:cs="宋体"/>
                <w:color w:val="auto"/>
                <w:kern w:val="0"/>
              </w:rPr>
              <w:t>/2</w:t>
            </w:r>
            <w:r>
              <w:rPr>
                <w:rFonts w:ascii="宋体" w:eastAsia="宋体" w:hAnsi="宋体" w:cs="宋体"/>
                <w:color w:val="auto"/>
                <w:kern w:val="0"/>
                <w:lang w:val="zh-TW" w:eastAsia="zh-TW"/>
              </w:rPr>
              <w:t>台</w:t>
            </w:r>
            <w:r>
              <w:rPr>
                <w:rFonts w:ascii="宋体" w:eastAsia="宋体" w:hAnsi="宋体" w:cs="宋体"/>
                <w:color w:val="auto"/>
                <w:kern w:val="0"/>
              </w:rPr>
              <w:t>19.45</w:t>
            </w:r>
            <w:r>
              <w:rPr>
                <w:rFonts w:ascii="宋体" w:eastAsia="宋体" w:hAnsi="宋体" w:cs="宋体"/>
                <w:color w:val="auto"/>
                <w:kern w:val="0"/>
                <w:lang w:val="zh-TW" w:eastAsia="zh-TW"/>
              </w:rPr>
              <w:t>英寸显示器</w:t>
            </w:r>
            <w:r w:rsidR="00BA71A7">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1331"/>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学生云终端</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numPr>
                <w:ilvl w:val="0"/>
                <w:numId w:val="5"/>
              </w:numPr>
              <w:rPr>
                <w:rFonts w:ascii="宋体" w:eastAsia="宋体" w:hAnsi="宋体" w:cs="宋体" w:hint="default"/>
                <w:color w:val="auto"/>
                <w:kern w:val="0"/>
                <w:lang w:val="zh-TW" w:eastAsia="zh-TW"/>
              </w:rPr>
            </w:pPr>
            <w:r>
              <w:rPr>
                <w:rFonts w:ascii="宋体" w:eastAsia="宋体" w:hAnsi="宋体" w:cs="宋体"/>
                <w:color w:val="auto"/>
                <w:kern w:val="0"/>
                <w:lang w:val="zh-TW" w:eastAsia="zh-TW"/>
              </w:rPr>
              <w:t>▲采用同步以太网技术开发的适用于多媒体数据同步传输的云终端，支持桌面虚拟化技术，支持标准鼠标键盘、显示器接入；</w:t>
            </w:r>
          </w:p>
          <w:p w:rsidR="00853CF9" w:rsidRDefault="0091683F">
            <w:pPr>
              <w:framePr w:wrap="auto" w:yAlign="inline"/>
              <w:numPr>
                <w:ilvl w:val="0"/>
                <w:numId w:val="5"/>
              </w:numPr>
              <w:rPr>
                <w:rFonts w:ascii="宋体" w:eastAsia="宋体" w:hAnsi="宋体" w:cs="宋体" w:hint="default"/>
                <w:color w:val="auto"/>
              </w:rPr>
            </w:pPr>
            <w:r>
              <w:rPr>
                <w:rFonts w:ascii="宋体" w:eastAsia="宋体" w:hAnsi="宋体" w:cs="宋体"/>
                <w:color w:val="auto"/>
                <w:kern w:val="0"/>
                <w:lang w:val="zh-TW" w:eastAsia="zh-TW"/>
              </w:rPr>
              <w:t>云网络瘦客户端，</w:t>
            </w:r>
            <w:r>
              <w:rPr>
                <w:rFonts w:ascii="宋体" w:eastAsia="宋体" w:hAnsi="宋体" w:cs="宋体"/>
                <w:color w:val="auto"/>
                <w:kern w:val="0"/>
              </w:rPr>
              <w:t xml:space="preserve">ARM </w:t>
            </w:r>
            <w:r>
              <w:rPr>
                <w:rFonts w:ascii="宋体" w:eastAsia="宋体" w:hAnsi="宋体" w:cs="宋体"/>
                <w:color w:val="auto"/>
                <w:kern w:val="0"/>
                <w:lang w:val="zh-TW" w:eastAsia="zh-TW"/>
              </w:rPr>
              <w:t>四核</w:t>
            </w:r>
            <w:r>
              <w:rPr>
                <w:rFonts w:ascii="宋体" w:eastAsia="宋体" w:hAnsi="宋体" w:cs="宋体"/>
                <w:color w:val="auto"/>
                <w:kern w:val="0"/>
              </w:rPr>
              <w:t xml:space="preserve">1.8GHz </w:t>
            </w:r>
            <w:r>
              <w:rPr>
                <w:rFonts w:ascii="宋体" w:eastAsia="宋体" w:hAnsi="宋体" w:cs="宋体"/>
                <w:color w:val="auto"/>
                <w:kern w:val="0"/>
                <w:lang w:val="zh-TW" w:eastAsia="zh-TW"/>
              </w:rPr>
              <w:t>低功耗处理器，</w:t>
            </w:r>
            <w:r>
              <w:rPr>
                <w:rFonts w:ascii="宋体" w:eastAsia="宋体" w:hAnsi="宋体" w:cs="宋体"/>
                <w:color w:val="auto"/>
                <w:kern w:val="0"/>
              </w:rPr>
              <w:t>1GB DDR3</w:t>
            </w:r>
            <w:r>
              <w:rPr>
                <w:rFonts w:ascii="宋体" w:eastAsia="宋体" w:hAnsi="宋体" w:cs="宋体"/>
                <w:color w:val="auto"/>
                <w:kern w:val="0"/>
                <w:lang w:val="zh-TW" w:eastAsia="zh-TW"/>
              </w:rPr>
              <w:t>内存，</w:t>
            </w:r>
            <w:r>
              <w:rPr>
                <w:rFonts w:ascii="宋体" w:eastAsia="宋体" w:hAnsi="宋体" w:cs="宋体"/>
                <w:color w:val="auto"/>
                <w:kern w:val="0"/>
              </w:rPr>
              <w:t>4GB</w:t>
            </w:r>
            <w:r>
              <w:rPr>
                <w:rFonts w:ascii="宋体" w:eastAsia="宋体" w:hAnsi="宋体" w:cs="宋体"/>
                <w:color w:val="auto"/>
                <w:kern w:val="0"/>
                <w:lang w:val="zh-TW" w:eastAsia="zh-TW"/>
              </w:rPr>
              <w:t>存储空间，</w:t>
            </w:r>
            <w:r>
              <w:rPr>
                <w:rFonts w:ascii="宋体" w:eastAsia="宋体" w:hAnsi="宋体" w:cs="宋体"/>
                <w:color w:val="auto"/>
                <w:kern w:val="0"/>
              </w:rPr>
              <w:t>1</w:t>
            </w:r>
            <w:r>
              <w:rPr>
                <w:rFonts w:ascii="宋体" w:eastAsia="宋体" w:hAnsi="宋体" w:cs="宋体"/>
                <w:color w:val="auto"/>
                <w:kern w:val="0"/>
                <w:lang w:val="zh-TW" w:eastAsia="zh-TW"/>
              </w:rPr>
              <w:t>个标准网络接口（</w:t>
            </w:r>
            <w:r>
              <w:rPr>
                <w:rFonts w:ascii="宋体" w:eastAsia="宋体" w:hAnsi="宋体" w:cs="宋体"/>
                <w:color w:val="auto"/>
                <w:kern w:val="0"/>
              </w:rPr>
              <w:t>RJ45</w:t>
            </w:r>
            <w:r>
              <w:rPr>
                <w:rFonts w:ascii="宋体" w:eastAsia="宋体" w:hAnsi="宋体" w:cs="宋体"/>
                <w:color w:val="auto"/>
                <w:kern w:val="0"/>
                <w:lang w:val="zh-TW" w:eastAsia="zh-TW"/>
              </w:rPr>
              <w:t>）、</w:t>
            </w:r>
            <w:r>
              <w:rPr>
                <w:rFonts w:ascii="宋体" w:eastAsia="宋体" w:hAnsi="宋体" w:cs="宋体"/>
                <w:color w:val="auto"/>
                <w:kern w:val="0"/>
              </w:rPr>
              <w:t>1</w:t>
            </w:r>
            <w:r>
              <w:rPr>
                <w:rFonts w:ascii="宋体" w:eastAsia="宋体" w:hAnsi="宋体" w:cs="宋体"/>
                <w:color w:val="auto"/>
                <w:kern w:val="0"/>
                <w:lang w:val="zh-TW" w:eastAsia="zh-TW"/>
              </w:rPr>
              <w:t>个</w:t>
            </w:r>
            <w:r>
              <w:rPr>
                <w:rFonts w:ascii="宋体" w:eastAsia="宋体" w:hAnsi="宋体" w:cs="宋体"/>
                <w:color w:val="auto"/>
                <w:kern w:val="0"/>
              </w:rPr>
              <w:t>VGA</w:t>
            </w:r>
            <w:r>
              <w:rPr>
                <w:rFonts w:ascii="宋体" w:eastAsia="宋体" w:hAnsi="宋体" w:cs="宋体"/>
                <w:color w:val="auto"/>
                <w:kern w:val="0"/>
                <w:lang w:val="zh-TW" w:eastAsia="zh-TW"/>
              </w:rPr>
              <w:t>接口、</w:t>
            </w:r>
            <w:r>
              <w:rPr>
                <w:rFonts w:ascii="宋体" w:eastAsia="宋体" w:hAnsi="宋体" w:cs="宋体"/>
                <w:color w:val="auto"/>
                <w:kern w:val="0"/>
              </w:rPr>
              <w:t>4</w:t>
            </w:r>
            <w:r>
              <w:rPr>
                <w:rFonts w:ascii="宋体" w:eastAsia="宋体" w:hAnsi="宋体" w:cs="宋体"/>
                <w:color w:val="auto"/>
                <w:kern w:val="0"/>
                <w:lang w:val="zh-TW" w:eastAsia="zh-TW"/>
              </w:rPr>
              <w:t>个</w:t>
            </w:r>
            <w:r>
              <w:rPr>
                <w:rFonts w:ascii="宋体" w:eastAsia="宋体" w:hAnsi="宋体" w:cs="宋体"/>
                <w:color w:val="auto"/>
                <w:kern w:val="0"/>
              </w:rPr>
              <w:t>USB</w:t>
            </w:r>
            <w:r>
              <w:rPr>
                <w:rFonts w:ascii="宋体" w:eastAsia="宋体" w:hAnsi="宋体" w:cs="宋体"/>
                <w:color w:val="auto"/>
                <w:kern w:val="0"/>
                <w:lang w:val="zh-TW" w:eastAsia="zh-TW"/>
              </w:rPr>
              <w:t>接口（两个前置，两个后置，支持</w:t>
            </w:r>
            <w:r>
              <w:rPr>
                <w:rFonts w:ascii="宋体" w:eastAsia="宋体" w:hAnsi="宋体" w:cs="宋体"/>
                <w:color w:val="auto"/>
                <w:kern w:val="0"/>
              </w:rPr>
              <w:t>USB</w:t>
            </w:r>
            <w:r>
              <w:rPr>
                <w:rFonts w:ascii="宋体" w:eastAsia="宋体" w:hAnsi="宋体" w:cs="宋体"/>
                <w:color w:val="auto"/>
                <w:kern w:val="0"/>
                <w:lang w:val="zh-TW" w:eastAsia="zh-TW"/>
              </w:rPr>
              <w:t>鼠标键盘）、</w:t>
            </w:r>
            <w:r>
              <w:rPr>
                <w:rFonts w:ascii="宋体" w:eastAsia="宋体" w:hAnsi="宋体" w:cs="宋体"/>
                <w:color w:val="auto"/>
                <w:kern w:val="0"/>
              </w:rPr>
              <w:t>3.5MM</w:t>
            </w:r>
            <w:r>
              <w:rPr>
                <w:rFonts w:ascii="宋体" w:eastAsia="宋体" w:hAnsi="宋体" w:cs="宋体"/>
                <w:color w:val="auto"/>
                <w:kern w:val="0"/>
                <w:lang w:val="zh-TW" w:eastAsia="zh-TW"/>
              </w:rPr>
              <w:t>立体声耳机和麦克风接口各</w:t>
            </w:r>
            <w:r>
              <w:rPr>
                <w:rFonts w:ascii="宋体" w:eastAsia="宋体" w:hAnsi="宋体" w:cs="宋体"/>
                <w:color w:val="auto"/>
                <w:kern w:val="0"/>
              </w:rPr>
              <w:t>2</w:t>
            </w:r>
            <w:r>
              <w:rPr>
                <w:rFonts w:ascii="宋体" w:eastAsia="宋体" w:hAnsi="宋体" w:cs="宋体"/>
                <w:color w:val="auto"/>
                <w:kern w:val="0"/>
                <w:lang w:val="zh-TW" w:eastAsia="zh-TW"/>
              </w:rPr>
              <w:t>个（前后面板）、电源适配器接口。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96</w:t>
            </w:r>
          </w:p>
        </w:tc>
      </w:tr>
      <w:tr w:rsidR="00853CF9">
        <w:trPr>
          <w:trHeight w:val="907"/>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高档学生耳机</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lang w:val="zh-TW" w:eastAsia="zh-TW"/>
              </w:rPr>
              <w:t xml:space="preserve">头戴封闭式立体声耳机，带抗静电话咪，动圈式工作方式，直线型导线； 单元直径 </w:t>
            </w:r>
            <w:r>
              <w:rPr>
                <w:rFonts w:ascii="宋体" w:eastAsia="宋体" w:hAnsi="宋体" w:cs="宋体"/>
                <w:color w:val="auto"/>
                <w:kern w:val="0"/>
              </w:rPr>
              <w:t>40mm ,</w:t>
            </w:r>
            <w:r>
              <w:rPr>
                <w:rFonts w:ascii="宋体" w:eastAsia="宋体" w:hAnsi="宋体" w:cs="宋体"/>
                <w:color w:val="auto"/>
                <w:kern w:val="0"/>
                <w:lang w:val="zh-TW" w:eastAsia="zh-TW"/>
              </w:rPr>
              <w:t xml:space="preserve">频响范围 </w:t>
            </w:r>
            <w:r>
              <w:rPr>
                <w:rFonts w:ascii="宋体" w:eastAsia="宋体" w:hAnsi="宋体" w:cs="宋体"/>
                <w:color w:val="auto"/>
                <w:kern w:val="0"/>
              </w:rPr>
              <w:t>20-20000Hz ,</w:t>
            </w:r>
            <w:r>
              <w:rPr>
                <w:rFonts w:ascii="宋体" w:eastAsia="宋体" w:hAnsi="宋体" w:cs="宋体"/>
                <w:color w:val="auto"/>
                <w:kern w:val="0"/>
                <w:lang w:val="zh-TW" w:eastAsia="zh-TW"/>
              </w:rPr>
              <w:t xml:space="preserve">产品阻抗 </w:t>
            </w:r>
            <w:r>
              <w:rPr>
                <w:rFonts w:ascii="宋体" w:eastAsia="宋体" w:hAnsi="宋体" w:cs="宋体"/>
                <w:color w:val="auto"/>
                <w:kern w:val="0"/>
              </w:rPr>
              <w:t>32</w:t>
            </w:r>
            <w:r>
              <w:rPr>
                <w:rFonts w:ascii="宋体" w:eastAsia="宋体" w:hAnsi="宋体" w:cs="宋体"/>
                <w:color w:val="auto"/>
                <w:kern w:val="0"/>
                <w:lang w:val="zh-TW" w:eastAsia="zh-TW"/>
              </w:rPr>
              <w:t>欧姆</w:t>
            </w:r>
            <w:r>
              <w:rPr>
                <w:rFonts w:ascii="宋体" w:eastAsia="宋体" w:hAnsi="宋体" w:cs="宋体"/>
                <w:color w:val="auto"/>
                <w:kern w:val="0"/>
              </w:rPr>
              <w:t>,</w:t>
            </w:r>
            <w:r>
              <w:rPr>
                <w:rFonts w:ascii="宋体" w:eastAsia="宋体" w:hAnsi="宋体" w:cs="宋体"/>
                <w:color w:val="auto"/>
                <w:kern w:val="0"/>
                <w:lang w:val="zh-TW" w:eastAsia="zh-TW"/>
              </w:rPr>
              <w:t xml:space="preserve">灵敏度 </w:t>
            </w:r>
            <w:r>
              <w:rPr>
                <w:rFonts w:ascii="宋体" w:eastAsia="宋体" w:hAnsi="宋体" w:cs="宋体"/>
                <w:color w:val="auto"/>
                <w:kern w:val="0"/>
              </w:rPr>
              <w:t>110±3dB</w:t>
            </w:r>
            <w:r>
              <w:rPr>
                <w:rFonts w:ascii="宋体" w:eastAsia="宋体" w:hAnsi="宋体" w:cs="宋体"/>
                <w:color w:val="auto"/>
                <w:kern w:val="0"/>
                <w:lang w:val="zh-TW" w:eastAsia="zh-TW"/>
              </w:rPr>
              <w:t xml:space="preserve">，耳机插头 </w:t>
            </w:r>
            <w:r>
              <w:rPr>
                <w:rFonts w:ascii="宋体" w:eastAsia="宋体" w:hAnsi="宋体" w:cs="宋体"/>
                <w:color w:val="auto"/>
                <w:kern w:val="0"/>
              </w:rPr>
              <w:t>3.5mm</w:t>
            </w:r>
            <w:r>
              <w:rPr>
                <w:rFonts w:ascii="宋体" w:eastAsia="宋体" w:hAnsi="宋体" w:cs="宋体"/>
                <w:color w:val="auto"/>
                <w:kern w:val="0"/>
                <w:lang w:val="zh-TW" w:eastAsia="zh-TW"/>
              </w:rPr>
              <w:t>插头，麦克风灵敏度：</w:t>
            </w:r>
            <w:r>
              <w:rPr>
                <w:rFonts w:ascii="宋体" w:eastAsia="宋体" w:hAnsi="宋体" w:cs="宋体"/>
                <w:color w:val="auto"/>
                <w:kern w:val="0"/>
              </w:rPr>
              <w:t>-63±1.5dB</w:t>
            </w:r>
            <w:r>
              <w:rPr>
                <w:rFonts w:ascii="宋体" w:eastAsia="宋体" w:hAnsi="宋体" w:cs="宋体"/>
                <w:color w:val="auto"/>
                <w:kern w:val="0"/>
                <w:lang w:val="zh-TW" w:eastAsia="zh-TW"/>
              </w:rPr>
              <w:t xml:space="preserve">，麦克风阻抗 </w:t>
            </w:r>
            <w:r>
              <w:rPr>
                <w:rFonts w:ascii="宋体" w:eastAsia="宋体" w:hAnsi="宋体" w:cs="宋体"/>
                <w:color w:val="auto"/>
                <w:kern w:val="0"/>
              </w:rPr>
              <w:t>2200</w:t>
            </w:r>
            <w:r>
              <w:rPr>
                <w:rFonts w:ascii="宋体" w:eastAsia="宋体" w:hAnsi="宋体" w:cs="宋体"/>
                <w:color w:val="auto"/>
                <w:kern w:val="0"/>
                <w:lang w:val="zh-TW" w:eastAsia="zh-TW"/>
              </w:rPr>
              <w:t>欧姆</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副</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106</w:t>
            </w:r>
          </w:p>
        </w:tc>
      </w:tr>
      <w:tr w:rsidR="00853CF9" w:rsidTr="0007675A">
        <w:trPr>
          <w:trHeight w:val="65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显示器</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75A" w:rsidRPr="0007675A" w:rsidRDefault="0091683F" w:rsidP="0007675A">
            <w:pPr>
              <w:framePr w:wrap="auto" w:yAlign="inline"/>
              <w:rPr>
                <w:rFonts w:ascii="宋体" w:eastAsia="宋体" w:hAnsi="宋体" w:cs="宋体" w:hint="default"/>
                <w:color w:val="auto"/>
                <w:kern w:val="0"/>
                <w:lang w:val="zh-TW"/>
              </w:rPr>
            </w:pPr>
            <w:r>
              <w:rPr>
                <w:rFonts w:ascii="宋体" w:eastAsia="宋体" w:hAnsi="宋体" w:cs="宋体"/>
                <w:color w:val="auto"/>
                <w:kern w:val="0"/>
              </w:rPr>
              <w:t>LED</w:t>
            </w:r>
            <w:r>
              <w:rPr>
                <w:rFonts w:ascii="宋体" w:eastAsia="宋体" w:hAnsi="宋体" w:cs="宋体"/>
                <w:color w:val="auto"/>
                <w:kern w:val="0"/>
                <w:lang w:val="zh-TW" w:eastAsia="zh-TW"/>
              </w:rPr>
              <w:t>背光液晶显示器，屏幕尺寸</w:t>
            </w:r>
            <w:r>
              <w:rPr>
                <w:rFonts w:ascii="宋体" w:eastAsia="宋体" w:hAnsi="宋体" w:cs="宋体"/>
                <w:color w:val="auto"/>
                <w:kern w:val="0"/>
              </w:rPr>
              <w:t xml:space="preserve">18.5 </w:t>
            </w:r>
            <w:r>
              <w:rPr>
                <w:rFonts w:ascii="宋体" w:eastAsia="宋体" w:hAnsi="宋体" w:cs="宋体"/>
                <w:color w:val="auto"/>
                <w:kern w:val="0"/>
                <w:lang w:val="zh-TW" w:eastAsia="zh-TW"/>
              </w:rPr>
              <w:t>英寸，分辨率</w:t>
            </w:r>
            <w:r>
              <w:rPr>
                <w:rFonts w:ascii="宋体" w:eastAsia="宋体" w:hAnsi="宋体" w:cs="宋体"/>
                <w:color w:val="auto"/>
                <w:kern w:val="0"/>
              </w:rPr>
              <w:t>1366 x 768</w:t>
            </w:r>
            <w:r>
              <w:rPr>
                <w:rFonts w:ascii="宋体" w:eastAsia="宋体" w:hAnsi="宋体" w:cs="宋体"/>
                <w:color w:val="auto"/>
                <w:kern w:val="0"/>
                <w:lang w:val="zh-TW" w:eastAsia="zh-TW"/>
              </w:rPr>
              <w:t>，屏幕比</w:t>
            </w:r>
            <w:r>
              <w:rPr>
                <w:rFonts w:ascii="宋体" w:eastAsia="宋体" w:hAnsi="宋体" w:cs="宋体"/>
                <w:color w:val="auto"/>
                <w:kern w:val="0"/>
              </w:rPr>
              <w:t>16:9</w:t>
            </w:r>
            <w:r>
              <w:rPr>
                <w:rFonts w:ascii="宋体" w:eastAsia="宋体" w:hAnsi="宋体" w:cs="宋体"/>
                <w:color w:val="auto"/>
                <w:kern w:val="0"/>
                <w:lang w:val="zh-TW" w:eastAsia="zh-TW"/>
              </w:rPr>
              <w:t>，</w:t>
            </w:r>
            <w:r>
              <w:rPr>
                <w:rFonts w:ascii="宋体" w:eastAsia="宋体" w:hAnsi="宋体" w:cs="宋体"/>
                <w:color w:val="auto"/>
                <w:kern w:val="0"/>
              </w:rPr>
              <w:t>VGA</w:t>
            </w:r>
            <w:r>
              <w:rPr>
                <w:rFonts w:ascii="宋体" w:eastAsia="宋体" w:hAnsi="宋体" w:cs="宋体"/>
                <w:color w:val="auto"/>
                <w:kern w:val="0"/>
                <w:lang w:val="zh-TW" w:eastAsia="zh-TW"/>
              </w:rPr>
              <w:t>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96</w:t>
            </w:r>
          </w:p>
        </w:tc>
      </w:tr>
      <w:tr w:rsidR="00853CF9">
        <w:trPr>
          <w:trHeight w:val="33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鼠键套</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rPr>
              <w:t>USB</w:t>
            </w:r>
            <w:r>
              <w:rPr>
                <w:rFonts w:ascii="宋体" w:eastAsia="宋体" w:hAnsi="宋体" w:cs="宋体"/>
                <w:color w:val="auto"/>
                <w:kern w:val="0"/>
                <w:lang w:val="zh-TW" w:eastAsia="zh-TW"/>
              </w:rPr>
              <w:t>鼠键套，颜色黑色。</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106</w:t>
            </w:r>
          </w:p>
        </w:tc>
      </w:tr>
      <w:tr w:rsidR="00853CF9" w:rsidTr="00CB3240">
        <w:trPr>
          <w:trHeight w:val="698"/>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多媒体电化教学平台</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rsidP="00CB3240">
            <w:pPr>
              <w:framePr w:wrap="auto" w:yAlign="inline"/>
              <w:rPr>
                <w:rFonts w:ascii="宋体" w:eastAsia="宋体" w:hAnsi="宋体" w:cs="宋体" w:hint="default"/>
                <w:color w:val="auto"/>
              </w:rPr>
            </w:pPr>
            <w:r>
              <w:rPr>
                <w:rFonts w:ascii="宋体" w:eastAsia="宋体" w:hAnsi="宋体" w:cs="宋体"/>
                <w:color w:val="auto"/>
                <w:kern w:val="0"/>
                <w:lang w:val="zh-TW" w:eastAsia="zh-TW"/>
              </w:rPr>
              <w:t>支持接入并调控多种外围设备（</w:t>
            </w:r>
            <w:r>
              <w:rPr>
                <w:rFonts w:ascii="宋体" w:eastAsia="宋体" w:hAnsi="宋体" w:cs="宋体"/>
                <w:color w:val="auto"/>
                <w:kern w:val="0"/>
              </w:rPr>
              <w:t>DVD</w:t>
            </w:r>
            <w:r>
              <w:rPr>
                <w:rFonts w:ascii="宋体" w:eastAsia="宋体" w:hAnsi="宋体" w:cs="宋体"/>
                <w:color w:val="auto"/>
                <w:kern w:val="0"/>
                <w:lang w:val="zh-TW" w:eastAsia="zh-TW"/>
              </w:rPr>
              <w:t>、录音卡座、功放、投影机、投影幕等），具有</w:t>
            </w:r>
            <w:r>
              <w:rPr>
                <w:rFonts w:ascii="宋体" w:eastAsia="宋体" w:hAnsi="宋体" w:cs="宋体"/>
                <w:color w:val="auto"/>
                <w:kern w:val="0"/>
              </w:rPr>
              <w:t>4</w:t>
            </w:r>
            <w:r>
              <w:rPr>
                <w:rFonts w:ascii="宋体" w:eastAsia="宋体" w:hAnsi="宋体" w:cs="宋体"/>
                <w:color w:val="auto"/>
                <w:kern w:val="0"/>
                <w:lang w:val="zh-TW" w:eastAsia="zh-TW"/>
              </w:rPr>
              <w:t>组</w:t>
            </w:r>
            <w:r>
              <w:rPr>
                <w:rFonts w:ascii="宋体" w:eastAsia="宋体" w:hAnsi="宋体" w:cs="宋体"/>
                <w:color w:val="auto"/>
                <w:kern w:val="0"/>
              </w:rPr>
              <w:t>RCA</w:t>
            </w:r>
            <w:r>
              <w:rPr>
                <w:rFonts w:ascii="宋体" w:eastAsia="宋体" w:hAnsi="宋体" w:cs="宋体"/>
                <w:color w:val="auto"/>
                <w:kern w:val="0"/>
                <w:lang w:val="zh-TW" w:eastAsia="zh-TW"/>
              </w:rPr>
              <w:t>音视频输入、</w:t>
            </w:r>
            <w:r>
              <w:rPr>
                <w:rFonts w:ascii="宋体" w:eastAsia="宋体" w:hAnsi="宋体" w:cs="宋体"/>
                <w:color w:val="auto"/>
                <w:kern w:val="0"/>
              </w:rPr>
              <w:t>2</w:t>
            </w:r>
            <w:r>
              <w:rPr>
                <w:rFonts w:ascii="宋体" w:eastAsia="宋体" w:hAnsi="宋体" w:cs="宋体"/>
                <w:color w:val="auto"/>
                <w:kern w:val="0"/>
                <w:lang w:val="zh-TW" w:eastAsia="zh-TW"/>
              </w:rPr>
              <w:t>组</w:t>
            </w:r>
            <w:r>
              <w:rPr>
                <w:rFonts w:ascii="宋体" w:eastAsia="宋体" w:hAnsi="宋体" w:cs="宋体"/>
                <w:color w:val="auto"/>
                <w:kern w:val="0"/>
              </w:rPr>
              <w:t>RCA</w:t>
            </w:r>
            <w:r>
              <w:rPr>
                <w:rFonts w:ascii="宋体" w:eastAsia="宋体" w:hAnsi="宋体" w:cs="宋体"/>
                <w:color w:val="auto"/>
                <w:kern w:val="0"/>
                <w:lang w:val="zh-TW" w:eastAsia="zh-TW"/>
              </w:rPr>
              <w:t>音视频输出、</w:t>
            </w:r>
            <w:r>
              <w:rPr>
                <w:rFonts w:ascii="宋体" w:eastAsia="宋体" w:hAnsi="宋体" w:cs="宋体"/>
                <w:color w:val="auto"/>
                <w:kern w:val="0"/>
              </w:rPr>
              <w:t>2</w:t>
            </w:r>
            <w:r>
              <w:rPr>
                <w:rFonts w:ascii="宋体" w:eastAsia="宋体" w:hAnsi="宋体" w:cs="宋体"/>
                <w:color w:val="auto"/>
                <w:kern w:val="0"/>
                <w:lang w:val="zh-TW" w:eastAsia="zh-TW"/>
              </w:rPr>
              <w:t>路</w:t>
            </w:r>
            <w:r>
              <w:rPr>
                <w:rFonts w:ascii="宋体" w:eastAsia="宋体" w:hAnsi="宋体" w:cs="宋体"/>
                <w:color w:val="auto"/>
                <w:kern w:val="0"/>
              </w:rPr>
              <w:t>VGA</w:t>
            </w:r>
            <w:r>
              <w:rPr>
                <w:rFonts w:ascii="宋体" w:eastAsia="宋体" w:hAnsi="宋体" w:cs="宋体"/>
                <w:color w:val="auto"/>
                <w:kern w:val="0"/>
                <w:lang w:val="zh-TW" w:eastAsia="zh-TW"/>
              </w:rPr>
              <w:t>输入、</w:t>
            </w:r>
            <w:r>
              <w:rPr>
                <w:rFonts w:ascii="宋体" w:eastAsia="宋体" w:hAnsi="宋体" w:cs="宋体"/>
                <w:color w:val="auto"/>
                <w:kern w:val="0"/>
              </w:rPr>
              <w:t>2</w:t>
            </w:r>
            <w:r>
              <w:rPr>
                <w:rFonts w:ascii="宋体" w:eastAsia="宋体" w:hAnsi="宋体" w:cs="宋体"/>
                <w:color w:val="auto"/>
                <w:kern w:val="0"/>
                <w:lang w:val="zh-TW" w:eastAsia="zh-TW"/>
              </w:rPr>
              <w:t>路</w:t>
            </w:r>
            <w:r>
              <w:rPr>
                <w:rFonts w:ascii="宋体" w:eastAsia="宋体" w:hAnsi="宋体" w:cs="宋体"/>
                <w:color w:val="auto"/>
                <w:kern w:val="0"/>
              </w:rPr>
              <w:t>VGA</w:t>
            </w:r>
            <w:r>
              <w:rPr>
                <w:rFonts w:ascii="宋体" w:eastAsia="宋体" w:hAnsi="宋体" w:cs="宋体"/>
                <w:color w:val="auto"/>
                <w:kern w:val="0"/>
                <w:lang w:val="zh-TW" w:eastAsia="zh-TW"/>
              </w:rPr>
              <w:t>输出等接口</w:t>
            </w:r>
            <w:r w:rsidR="00CB3240">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9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lastRenderedPageBreak/>
              <w:t>26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rPr>
              <w:t>功放</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rPr>
              <w:t>拥有四组输出接口，可连接4只4-8Ω音箱；三路话筒插口（前2后1）；四路音源输入，带输入选择切换按键，开机预置“通道1”；双声道信号指示灯；带1*RS232接口；带数码显视屏；可实现话筒音量、高低音独立控制及混响调节,线路可进行音量及高低音独立调节；能有效的抑制声反馈，克服“啸叫”；机架式机箱，主要功能</w:t>
            </w:r>
            <w:proofErr w:type="gramStart"/>
            <w:r>
              <w:rPr>
                <w:rFonts w:ascii="宋体" w:eastAsia="宋体" w:hAnsi="宋体" w:cs="宋体"/>
                <w:color w:val="auto"/>
              </w:rPr>
              <w:t>键采用</w:t>
            </w:r>
            <w:proofErr w:type="gramEnd"/>
            <w:r>
              <w:rPr>
                <w:rFonts w:ascii="宋体" w:eastAsia="宋体" w:hAnsi="宋体" w:cs="宋体"/>
                <w:color w:val="auto"/>
              </w:rPr>
              <w:t>暗藏式设计、有效避免产生误操作，能有效延长扩音系统的使用寿命；产品通过3C、</w:t>
            </w:r>
            <w:proofErr w:type="spellStart"/>
            <w:r>
              <w:rPr>
                <w:rFonts w:ascii="宋体" w:eastAsia="宋体" w:hAnsi="宋体" w:cs="宋体"/>
                <w:color w:val="auto"/>
              </w:rPr>
              <w:t>RoHS</w:t>
            </w:r>
            <w:proofErr w:type="spellEnd"/>
            <w:r>
              <w:rPr>
                <w:rFonts w:ascii="宋体" w:eastAsia="宋体" w:hAnsi="宋体" w:cs="宋体"/>
                <w:color w:val="auto"/>
              </w:rPr>
              <w:t>环保认证。额定功率：2×100W/8Ω；最大功率：2×160W/8Ω ；频率响应：线路输入 20Hz-20KHz、话筒 60Hz-14KHz；线路音调控制：高音 10KHz±12dB、低音 100Hz±12dB；话筒音调控制：高音 10KHz±12dB 、低音 100Hz±12dB；额定输入电平：话筒 15mV、线路 200mV；额定输出电平：线路  0.775V；失真度： ≤0.5%；信噪比：≥80dB(A计权)；主保险丝：3A；电源：交流220V±10%/50Hz； 材质及表面处理：铝合金喷沙处理</w:t>
            </w:r>
            <w:r w:rsidR="00E134D1">
              <w:rPr>
                <w:rFonts w:ascii="宋体" w:eastAsia="宋体" w:hAnsi="宋体" w:cs="宋体"/>
                <w:color w:val="auto"/>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1345"/>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rPr>
              <w:t>无线麦克风主机</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rPr>
              <w:t>1、接收主机可与</w:t>
            </w:r>
            <w:proofErr w:type="gramStart"/>
            <w:r>
              <w:rPr>
                <w:rFonts w:ascii="宋体" w:eastAsia="宋体" w:hAnsi="宋体" w:cs="宋体"/>
                <w:color w:val="auto"/>
              </w:rPr>
              <w:t>任意带</w:t>
            </w:r>
            <w:proofErr w:type="gramEnd"/>
            <w:r>
              <w:rPr>
                <w:rFonts w:ascii="宋体" w:eastAsia="宋体" w:hAnsi="宋体" w:cs="宋体"/>
                <w:color w:val="auto"/>
              </w:rPr>
              <w:t>话筒接口的有源音箱、功放搭配使用，实现无线话筒功能；</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2、采用2.4G和UHF双频技术，用专业ID码加密传输技术，ID编码多达百万组，每套产品只有唯一的ID码。同一地点使用多套同样设备互不干扰；</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3、接收主机上设计音量调节键，易于使用者根据环境，随时调整音量大小，为增强信号接收，</w:t>
            </w:r>
            <w:proofErr w:type="gramStart"/>
            <w:r>
              <w:rPr>
                <w:rFonts w:ascii="宋体" w:eastAsia="宋体" w:hAnsi="宋体" w:cs="宋体"/>
                <w:color w:val="auto"/>
              </w:rPr>
              <w:t>标配外置</w:t>
            </w:r>
            <w:proofErr w:type="gramEnd"/>
            <w:r>
              <w:rPr>
                <w:rFonts w:ascii="宋体" w:eastAsia="宋体" w:hAnsi="宋体" w:cs="宋体"/>
                <w:color w:val="auto"/>
              </w:rPr>
              <w:t>延长天线，适用于特殊或开阔的环境使用。</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4、发射频率：2400 ~ 2483MHZ</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5、调制方式： DFSK</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6、振荡方式：PLL锁相环合成</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7、解调动态范围：&gt; 100db</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8、射频灵敏度：&lt; -85dbm (</w:t>
            </w:r>
            <w:proofErr w:type="spellStart"/>
            <w:r>
              <w:rPr>
                <w:rFonts w:ascii="宋体" w:eastAsia="宋体" w:hAnsi="宋体" w:cs="宋体"/>
                <w:color w:val="auto"/>
              </w:rPr>
              <w:t>Ber</w:t>
            </w:r>
            <w:proofErr w:type="spellEnd"/>
            <w:r>
              <w:rPr>
                <w:rFonts w:ascii="宋体" w:eastAsia="宋体" w:hAnsi="宋体" w:cs="宋体"/>
                <w:color w:val="auto"/>
              </w:rPr>
              <w:t>=0.01%)</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9、总谐波失真：&lt; 0.2%；输出阻抗：3KΩ</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10、传输范围：约30M（视环境变化）</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11、工作温度： 0-50℃</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12、频响范围：50HZ ~ 15KHZ（±3db）</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13、信噪比：&gt; 95db（A）</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14、音频输出：+5dbV；</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15、电源要求：12V/0.5A直流</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16、话筒具有激光教鞭功能,同时具有PPT翻页功能；</w:t>
            </w:r>
          </w:p>
          <w:p w:rsidR="00853CF9" w:rsidRDefault="0091683F">
            <w:pPr>
              <w:framePr w:wrap="auto" w:yAlign="inline"/>
              <w:rPr>
                <w:rFonts w:ascii="宋体" w:eastAsia="宋体" w:hAnsi="宋体" w:cs="宋体" w:hint="default"/>
                <w:color w:val="auto"/>
              </w:rPr>
            </w:pPr>
            <w:r>
              <w:rPr>
                <w:rFonts w:ascii="宋体" w:eastAsia="宋体" w:hAnsi="宋体" w:cs="宋体"/>
                <w:color w:val="auto"/>
              </w:rPr>
              <w:t>17、话筒采用大容量充电</w:t>
            </w:r>
            <w:proofErr w:type="gramStart"/>
            <w:r>
              <w:rPr>
                <w:rFonts w:ascii="宋体" w:eastAsia="宋体" w:hAnsi="宋体" w:cs="宋体"/>
                <w:color w:val="auto"/>
              </w:rPr>
              <w:t>锂</w:t>
            </w:r>
            <w:proofErr w:type="gramEnd"/>
            <w:r>
              <w:rPr>
                <w:rFonts w:ascii="宋体" w:eastAsia="宋体" w:hAnsi="宋体" w:cs="宋体"/>
                <w:color w:val="auto"/>
              </w:rPr>
              <w:t>长效电池，充满电可连续工作8小时以上，内置锂电池以及USB充电模块，具有低电压报警、充电指示、充电完成后自动关机等功能；话筒开机有提示音，且能调节话筒音量大小</w:t>
            </w:r>
            <w:r w:rsidR="00E134D1">
              <w:rPr>
                <w:rFonts w:ascii="宋体" w:eastAsia="宋体" w:hAnsi="宋体" w:cs="宋体"/>
                <w:color w:val="auto"/>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1038"/>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lastRenderedPageBreak/>
              <w:t>28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rPr>
              <w:t>音箱</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rPr>
              <w:t>无源式音箱，额定功率：60W，最大功率：120W，额定阻抗：8Ω， 频率响应：57Hz-19.6kHz，灵敏度：90dB/W/M（＞87dB/w/m标准），最大声压级：105dB， 驱动器：两分频，8寸长冲程低音驱动器*1、3寸前纸盆高音*1，箱体及外饰：高密度中纤板（黑色）箱体，钢网； 配件：</w:t>
            </w:r>
            <w:proofErr w:type="gramStart"/>
            <w:r>
              <w:rPr>
                <w:rFonts w:ascii="宋体" w:eastAsia="宋体" w:hAnsi="宋体" w:cs="宋体"/>
                <w:color w:val="auto"/>
              </w:rPr>
              <w:t>标配壁挂</w:t>
            </w:r>
            <w:proofErr w:type="gramEnd"/>
            <w:r>
              <w:rPr>
                <w:rFonts w:ascii="宋体" w:eastAsia="宋体" w:hAnsi="宋体" w:cs="宋体"/>
                <w:color w:val="auto"/>
              </w:rPr>
              <w:t>架</w:t>
            </w:r>
            <w:r w:rsidR="00E134D1">
              <w:rPr>
                <w:rFonts w:ascii="宋体" w:eastAsia="宋体" w:hAnsi="宋体" w:cs="宋体"/>
                <w:color w:val="auto"/>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对</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901"/>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教师主控台</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lang w:val="zh-TW" w:eastAsia="zh-TW"/>
              </w:rPr>
              <w:t>尺寸：</w:t>
            </w:r>
            <w:r>
              <w:rPr>
                <w:rFonts w:ascii="宋体" w:eastAsia="宋体" w:hAnsi="宋体" w:cs="宋体"/>
                <w:color w:val="auto"/>
                <w:kern w:val="0"/>
              </w:rPr>
              <w:t>L1800*W800*H800mm</w:t>
            </w:r>
            <w:r>
              <w:rPr>
                <w:rFonts w:ascii="宋体" w:eastAsia="宋体" w:hAnsi="宋体" w:cs="宋体"/>
                <w:color w:val="auto"/>
                <w:kern w:val="0"/>
                <w:lang w:val="zh-TW" w:eastAsia="zh-TW"/>
              </w:rPr>
              <w:t>；桌子材料采用</w:t>
            </w:r>
            <w:r>
              <w:rPr>
                <w:rFonts w:ascii="宋体" w:eastAsia="宋体" w:hAnsi="宋体" w:cs="宋体"/>
                <w:color w:val="auto"/>
                <w:kern w:val="0"/>
              </w:rPr>
              <w:t>16mm</w:t>
            </w:r>
            <w:r>
              <w:rPr>
                <w:rFonts w:ascii="宋体" w:eastAsia="宋体" w:hAnsi="宋体" w:cs="宋体"/>
                <w:color w:val="auto"/>
                <w:kern w:val="0"/>
                <w:lang w:val="zh-TW" w:eastAsia="zh-TW"/>
              </w:rPr>
              <w:t>进口双贴面三聚氰胺板，颜色为蓝白相间，选用优质</w:t>
            </w:r>
            <w:r>
              <w:rPr>
                <w:rFonts w:ascii="宋体" w:eastAsia="宋体" w:hAnsi="宋体" w:cs="宋体"/>
                <w:color w:val="auto"/>
                <w:kern w:val="0"/>
              </w:rPr>
              <w:t>PVC</w:t>
            </w:r>
            <w:r>
              <w:rPr>
                <w:rFonts w:ascii="宋体" w:eastAsia="宋体" w:hAnsi="宋体" w:cs="宋体"/>
                <w:color w:val="auto"/>
                <w:kern w:val="0"/>
                <w:lang w:val="zh-TW" w:eastAsia="zh-TW"/>
              </w:rPr>
              <w:t>封边条，利用德国全自动封边机，对板材截面进行封边，粘力强，密封性好，外形美观，经久耐用。背面与侧面开有通风孔，保证设备的散热良好。选用</w:t>
            </w:r>
            <w:r>
              <w:rPr>
                <w:rFonts w:ascii="宋体" w:eastAsia="宋体" w:hAnsi="宋体" w:cs="宋体"/>
                <w:color w:val="auto"/>
                <w:kern w:val="0"/>
              </w:rPr>
              <w:t>ABS</w:t>
            </w:r>
            <w:r>
              <w:rPr>
                <w:rFonts w:ascii="宋体" w:eastAsia="宋体" w:hAnsi="宋体" w:cs="宋体"/>
                <w:color w:val="auto"/>
                <w:kern w:val="0"/>
                <w:lang w:val="zh-TW" w:eastAsia="zh-TW"/>
              </w:rPr>
              <w:t>连接件，牢固耐用。</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张</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33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30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学生凳</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rPr>
              <w:t>钢制四角圆凳</w:t>
            </w:r>
            <w:r w:rsidR="00E134D1">
              <w:rPr>
                <w:rFonts w:ascii="宋体" w:eastAsia="宋体" w:hAnsi="宋体" w:cs="宋体"/>
                <w:color w:val="auto"/>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张</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96</w:t>
            </w:r>
          </w:p>
        </w:tc>
      </w:tr>
      <w:tr w:rsidR="00853CF9">
        <w:trPr>
          <w:trHeight w:val="33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31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教师椅</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lang w:val="zh-TW" w:eastAsia="zh-TW"/>
              </w:rPr>
              <w:t>可升降五轮转椅</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张</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789"/>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32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学生六人桌</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kern w:val="0"/>
              </w:rPr>
            </w:pPr>
            <w:r>
              <w:rPr>
                <w:rFonts w:ascii="宋体" w:eastAsia="宋体" w:hAnsi="宋体" w:cs="宋体"/>
                <w:color w:val="auto"/>
                <w:kern w:val="0"/>
                <w:lang w:val="zh-TW" w:eastAsia="zh-TW"/>
              </w:rPr>
              <w:t>桌子材料采用</w:t>
            </w:r>
            <w:r>
              <w:rPr>
                <w:rFonts w:ascii="宋体" w:eastAsia="宋体" w:hAnsi="宋体" w:cs="宋体"/>
                <w:color w:val="auto"/>
                <w:kern w:val="0"/>
              </w:rPr>
              <w:t>16mm</w:t>
            </w:r>
            <w:r>
              <w:rPr>
                <w:rFonts w:ascii="宋体" w:eastAsia="宋体" w:hAnsi="宋体" w:cs="宋体"/>
                <w:color w:val="auto"/>
                <w:kern w:val="0"/>
                <w:lang w:val="zh-TW" w:eastAsia="zh-TW"/>
              </w:rPr>
              <w:t>进口双贴面三聚氰胺板，钢木结构，颜色为蓝白相间，选用优质</w:t>
            </w:r>
            <w:r>
              <w:rPr>
                <w:rFonts w:ascii="宋体" w:eastAsia="宋体" w:hAnsi="宋体" w:cs="宋体"/>
                <w:color w:val="auto"/>
                <w:kern w:val="0"/>
              </w:rPr>
              <w:t>PVC</w:t>
            </w:r>
            <w:r>
              <w:rPr>
                <w:rFonts w:ascii="宋体" w:eastAsia="宋体" w:hAnsi="宋体" w:cs="宋体"/>
                <w:color w:val="auto"/>
                <w:kern w:val="0"/>
                <w:lang w:val="zh-TW" w:eastAsia="zh-TW"/>
              </w:rPr>
              <w:t>封边条；</w:t>
            </w:r>
          </w:p>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lang w:val="zh-TW" w:eastAsia="zh-TW"/>
              </w:rPr>
              <w:t>利用德国全自动封边机，对板材截面进行封边，粘力强，密封性好，外形美观，经久耐用。选用</w:t>
            </w:r>
            <w:r>
              <w:rPr>
                <w:rFonts w:ascii="宋体" w:eastAsia="宋体" w:hAnsi="宋体" w:cs="宋体"/>
                <w:color w:val="auto"/>
                <w:kern w:val="0"/>
              </w:rPr>
              <w:t>ABS</w:t>
            </w:r>
            <w:r>
              <w:rPr>
                <w:rFonts w:ascii="宋体" w:eastAsia="宋体" w:hAnsi="宋体" w:cs="宋体"/>
                <w:color w:val="auto"/>
                <w:kern w:val="0"/>
                <w:lang w:val="zh-TW" w:eastAsia="zh-TW"/>
              </w:rPr>
              <w:t>连接件，牢固耐用。</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位</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96</w:t>
            </w:r>
          </w:p>
        </w:tc>
      </w:tr>
      <w:tr w:rsidR="00853CF9">
        <w:trPr>
          <w:trHeight w:val="453"/>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33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机柜</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rPr>
              <w:t>22U</w:t>
            </w:r>
            <w:r>
              <w:rPr>
                <w:rFonts w:ascii="宋体" w:eastAsia="宋体" w:hAnsi="宋体" w:cs="宋体"/>
                <w:color w:val="auto"/>
                <w:kern w:val="0"/>
                <w:lang w:val="zh-TW" w:eastAsia="zh-TW"/>
              </w:rPr>
              <w:t>服务器机柜，尺寸</w:t>
            </w:r>
            <w:r>
              <w:rPr>
                <w:rFonts w:ascii="宋体" w:eastAsia="宋体" w:hAnsi="宋体" w:cs="宋体"/>
                <w:color w:val="auto"/>
                <w:kern w:val="0"/>
              </w:rPr>
              <w:t>600*1000*1200mm</w:t>
            </w:r>
            <w:r>
              <w:rPr>
                <w:rFonts w:ascii="宋体" w:eastAsia="宋体" w:hAnsi="宋体" w:cs="宋体"/>
                <w:color w:val="auto"/>
                <w:kern w:val="0"/>
                <w:lang w:val="zh-TW" w:eastAsia="zh-TW"/>
              </w:rPr>
              <w:t>，适用于刀片式服务器、专业服务器</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2</w:t>
            </w:r>
          </w:p>
        </w:tc>
      </w:tr>
      <w:tr w:rsidR="00853CF9">
        <w:trPr>
          <w:trHeight w:val="342"/>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34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配套线材</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lang w:val="zh-TW" w:eastAsia="zh-TW"/>
              </w:rPr>
              <w:t>网线</w:t>
            </w:r>
            <w:r>
              <w:rPr>
                <w:rFonts w:ascii="宋体" w:eastAsia="宋体" w:hAnsi="宋体" w:cs="宋体"/>
                <w:color w:val="auto"/>
                <w:kern w:val="0"/>
              </w:rPr>
              <w:t>/</w:t>
            </w:r>
            <w:r>
              <w:rPr>
                <w:rFonts w:ascii="宋体" w:eastAsia="宋体" w:hAnsi="宋体" w:cs="宋体"/>
                <w:color w:val="auto"/>
                <w:kern w:val="0"/>
                <w:lang w:val="zh-TW" w:eastAsia="zh-TW"/>
              </w:rPr>
              <w:t>电缆线等</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座</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98</w:t>
            </w:r>
          </w:p>
        </w:tc>
      </w:tr>
      <w:tr w:rsidR="00853CF9">
        <w:trPr>
          <w:trHeight w:val="336"/>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35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配套杂配件</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rPr>
            </w:pPr>
            <w:r>
              <w:rPr>
                <w:rFonts w:ascii="宋体" w:eastAsia="宋体" w:hAnsi="宋体" w:cs="宋体"/>
                <w:color w:val="auto"/>
                <w:kern w:val="0"/>
                <w:lang w:val="zh-TW" w:eastAsia="zh-TW"/>
              </w:rPr>
              <w:t>多功能插板</w:t>
            </w:r>
            <w:r>
              <w:rPr>
                <w:rFonts w:ascii="宋体" w:eastAsia="宋体" w:hAnsi="宋体" w:cs="宋体"/>
                <w:color w:val="auto"/>
                <w:kern w:val="0"/>
              </w:rPr>
              <w:t>/</w:t>
            </w:r>
            <w:r>
              <w:rPr>
                <w:rFonts w:ascii="宋体" w:eastAsia="宋体" w:hAnsi="宋体" w:cs="宋体"/>
                <w:color w:val="auto"/>
                <w:kern w:val="0"/>
                <w:lang w:val="zh-TW" w:eastAsia="zh-TW"/>
              </w:rPr>
              <w:t>插座</w:t>
            </w:r>
            <w:r>
              <w:rPr>
                <w:rFonts w:ascii="宋体" w:eastAsia="宋体" w:hAnsi="宋体" w:cs="宋体"/>
                <w:color w:val="auto"/>
                <w:kern w:val="0"/>
              </w:rPr>
              <w:t>/</w:t>
            </w:r>
            <w:r>
              <w:rPr>
                <w:rFonts w:ascii="宋体" w:eastAsia="宋体" w:hAnsi="宋体" w:cs="宋体"/>
                <w:color w:val="auto"/>
                <w:kern w:val="0"/>
                <w:lang w:val="zh-TW" w:eastAsia="zh-TW"/>
              </w:rPr>
              <w:t>线槽等</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lang w:val="zh-TW" w:eastAsia="zh-TW"/>
              </w:rPr>
              <w:t>座</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rPr>
            </w:pPr>
            <w:r>
              <w:rPr>
                <w:rFonts w:ascii="宋体" w:eastAsia="宋体" w:hAnsi="宋体" w:cs="宋体"/>
                <w:color w:val="auto"/>
                <w:kern w:val="0"/>
              </w:rPr>
              <w:t>98</w:t>
            </w:r>
          </w:p>
        </w:tc>
      </w:tr>
      <w:tr w:rsidR="00853CF9">
        <w:trPr>
          <w:trHeight w:val="336"/>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rPr>
            </w:pPr>
            <w:r>
              <w:rPr>
                <w:rFonts w:ascii="宋体" w:eastAsia="宋体" w:hAnsi="宋体" w:cs="宋体"/>
                <w:color w:val="auto"/>
                <w:kern w:val="0"/>
              </w:rPr>
              <w:t>36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rsidP="00E134D1">
            <w:pPr>
              <w:framePr w:wrap="auto" w:yAlign="inline"/>
              <w:widowControl/>
              <w:jc w:val="center"/>
              <w:rPr>
                <w:rFonts w:ascii="宋体" w:eastAsia="宋体" w:hAnsi="宋体" w:cs="宋体" w:hint="default"/>
                <w:color w:val="auto"/>
                <w:kern w:val="0"/>
                <w:lang w:val="zh-TW" w:eastAsia="zh-TW"/>
              </w:rPr>
            </w:pPr>
            <w:r>
              <w:rPr>
                <w:rFonts w:ascii="宋体" w:eastAsia="宋体" w:hAnsi="宋体" w:cs="宋体"/>
                <w:color w:val="auto"/>
                <w:kern w:val="0"/>
                <w:lang w:val="zh-TW" w:eastAsia="zh-TW"/>
              </w:rPr>
              <w:t>加建地台</w:t>
            </w:r>
          </w:p>
        </w:tc>
        <w:tc>
          <w:tcPr>
            <w:tcW w:w="10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CF9" w:rsidRDefault="0091683F">
            <w:pPr>
              <w:framePr w:wrap="auto" w:yAlign="inline"/>
              <w:rPr>
                <w:rFonts w:ascii="宋体" w:eastAsia="宋体" w:hAnsi="宋体" w:cs="宋体" w:hint="default"/>
                <w:color w:val="auto"/>
                <w:kern w:val="0"/>
                <w:lang w:val="zh-TW" w:eastAsia="zh-TW"/>
              </w:rPr>
            </w:pPr>
            <w:r>
              <w:rPr>
                <w:rFonts w:ascii="宋体" w:eastAsia="宋体" w:hAnsi="宋体" w:cs="宋体"/>
                <w:color w:val="auto"/>
                <w:kern w:val="0"/>
                <w:lang w:val="zh-TW" w:eastAsia="zh-TW"/>
              </w:rPr>
              <w:t>加建听力实验室讲台区域的基础地台，规格为：长5米，宽1.8米，高为0.15米，水泥灌注、敷设地砖，地台地砖的颜色尽量与现地面地砖颜色一致</w:t>
            </w:r>
            <w:r w:rsidR="00E134D1">
              <w:rPr>
                <w:rFonts w:ascii="宋体" w:eastAsia="宋体" w:hAnsi="宋体" w:cs="宋体"/>
                <w:color w:val="auto"/>
                <w:kern w:val="0"/>
                <w:lang w:val="zh-TW"/>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rPr>
            </w:pPr>
            <w:proofErr w:type="gramStart"/>
            <w:r>
              <w:rPr>
                <w:rFonts w:ascii="宋体" w:eastAsia="宋体" w:hAnsi="宋体" w:cs="宋体"/>
                <w:color w:val="auto"/>
                <w:kern w:val="0"/>
              </w:rPr>
              <w:t>个</w:t>
            </w:r>
            <w:proofErr w:type="gramEnd"/>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3CF9" w:rsidRDefault="0091683F">
            <w:pPr>
              <w:framePr w:wrap="auto" w:yAlign="inline"/>
              <w:widowControl/>
              <w:jc w:val="center"/>
              <w:rPr>
                <w:rFonts w:ascii="宋体" w:eastAsia="宋体" w:hAnsi="宋体" w:cs="宋体" w:hint="default"/>
                <w:color w:val="auto"/>
                <w:kern w:val="0"/>
              </w:rPr>
            </w:pPr>
            <w:r>
              <w:rPr>
                <w:rFonts w:ascii="宋体" w:eastAsia="宋体" w:hAnsi="宋体" w:cs="宋体"/>
                <w:color w:val="auto"/>
                <w:kern w:val="0"/>
              </w:rPr>
              <w:t>2</w:t>
            </w:r>
          </w:p>
        </w:tc>
      </w:tr>
    </w:tbl>
    <w:p w:rsidR="00853CF9" w:rsidRDefault="00853CF9">
      <w:pPr>
        <w:pStyle w:val="1"/>
        <w:framePr w:wrap="auto" w:yAlign="inline"/>
        <w:ind w:firstLine="0"/>
        <w:jc w:val="center"/>
        <w:rPr>
          <w:rFonts w:ascii="宋体" w:eastAsia="宋体" w:hAnsi="宋体" w:cs="宋体" w:hint="default"/>
          <w:sz w:val="24"/>
          <w:szCs w:val="24"/>
          <w:lang w:val="zh-TW" w:eastAsia="zh-TW"/>
        </w:rPr>
        <w:sectPr w:rsidR="00853CF9">
          <w:pgSz w:w="16840" w:h="11900" w:orient="landscape"/>
          <w:pgMar w:top="1315" w:right="1134" w:bottom="1440" w:left="1134" w:header="851" w:footer="992" w:gutter="0"/>
          <w:cols w:space="0"/>
        </w:sectPr>
      </w:pPr>
    </w:p>
    <w:p w:rsidR="00853CF9" w:rsidRDefault="0091683F">
      <w:pPr>
        <w:framePr w:wrap="auto" w:yAlign="inline"/>
        <w:rPr>
          <w:rFonts w:ascii="宋体" w:eastAsia="宋体" w:hAnsi="宋体" w:hint="default"/>
          <w:b/>
        </w:rPr>
      </w:pPr>
      <w:r>
        <w:rPr>
          <w:rFonts w:ascii="宋体" w:eastAsia="宋体" w:hAnsi="宋体"/>
          <w:b/>
        </w:rPr>
        <w:lastRenderedPageBreak/>
        <w:t>四、评分规则</w:t>
      </w:r>
    </w:p>
    <w:p w:rsidR="00853CF9" w:rsidRDefault="00853CF9">
      <w:pPr>
        <w:framePr w:wrap="auto" w:yAlign="inline"/>
        <w:rPr>
          <w:rFonts w:ascii="宋体" w:eastAsia="宋体" w:hAnsi="宋体" w:hint="default"/>
          <w:b/>
        </w:rPr>
      </w:pPr>
    </w:p>
    <w:p w:rsidR="00853CF9" w:rsidRDefault="0091683F" w:rsidP="007F055E">
      <w:pPr>
        <w:framePr w:wrap="auto" w:yAlign="inline"/>
        <w:autoSpaceDE w:val="0"/>
        <w:autoSpaceDN w:val="0"/>
        <w:adjustRightInd w:val="0"/>
        <w:spacing w:line="360" w:lineRule="auto"/>
        <w:ind w:firstLineChars="50" w:firstLine="105"/>
        <w:contextualSpacing/>
        <w:jc w:val="left"/>
        <w:rPr>
          <w:rFonts w:ascii="宋体" w:eastAsia="宋体" w:hAnsi="宋体" w:cs="宋体" w:hint="default"/>
        </w:rPr>
      </w:pPr>
      <w:r>
        <w:rPr>
          <w:rFonts w:ascii="宋体" w:eastAsia="宋体" w:hAnsi="宋体" w:cs="宋体"/>
        </w:rPr>
        <w:t>项目评标采用综合评分法，满分为100分，其中价格为30分，商务评分为20分，技术评分为50分。</w:t>
      </w:r>
    </w:p>
    <w:p w:rsidR="00853CF9" w:rsidRDefault="007F055E" w:rsidP="007F055E">
      <w:pPr>
        <w:framePr w:wrap="auto" w:yAlign="inline"/>
        <w:autoSpaceDE w:val="0"/>
        <w:autoSpaceDN w:val="0"/>
        <w:adjustRightInd w:val="0"/>
        <w:spacing w:line="360" w:lineRule="auto"/>
        <w:ind w:firstLineChars="50" w:firstLine="120"/>
        <w:contextualSpacing/>
        <w:jc w:val="left"/>
        <w:rPr>
          <w:rFonts w:ascii="宋体" w:eastAsia="宋体" w:hAnsi="宋体" w:cs="宋体" w:hint="default"/>
        </w:rPr>
      </w:pPr>
      <w:r>
        <w:rPr>
          <w:rFonts w:ascii="宋体" w:eastAsia="宋体" w:hAnsi="宋体" w:cs="宋体"/>
          <w:sz w:val="24"/>
          <w:szCs w:val="24"/>
        </w:rPr>
        <w:t>1.</w:t>
      </w:r>
      <w:r w:rsidR="0091683F">
        <w:rPr>
          <w:rFonts w:ascii="宋体" w:eastAsia="宋体" w:hAnsi="宋体" w:cs="宋体"/>
        </w:rPr>
        <w:t xml:space="preserve">商务评议指标表　[分值：20分]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741"/>
        <w:gridCol w:w="1576"/>
        <w:gridCol w:w="6704"/>
        <w:gridCol w:w="708"/>
      </w:tblGrid>
      <w:tr w:rsidR="00853CF9" w:rsidTr="00D5279D">
        <w:trPr>
          <w:trHeight w:val="23"/>
          <w:tblHeader/>
          <w:jc w:val="center"/>
        </w:trPr>
        <w:tc>
          <w:tcPr>
            <w:tcW w:w="741" w:type="dxa"/>
            <w:vAlign w:val="center"/>
          </w:tcPr>
          <w:p w:rsidR="00853CF9" w:rsidRDefault="0091683F">
            <w:pPr>
              <w:framePr w:wrap="auto" w:yAlign="inline"/>
              <w:autoSpaceDE w:val="0"/>
              <w:autoSpaceDN w:val="0"/>
              <w:adjustRightInd w:val="0"/>
              <w:spacing w:line="360" w:lineRule="auto"/>
              <w:contextualSpacing/>
              <w:jc w:val="center"/>
              <w:rPr>
                <w:rFonts w:ascii="宋体" w:eastAsia="宋体" w:hAnsi="宋体" w:cs="宋体" w:hint="default"/>
              </w:rPr>
            </w:pPr>
            <w:r>
              <w:rPr>
                <w:rFonts w:ascii="宋体" w:eastAsia="宋体" w:hAnsi="宋体" w:cs="宋体"/>
              </w:rPr>
              <w:t>序号</w:t>
            </w:r>
          </w:p>
        </w:tc>
        <w:tc>
          <w:tcPr>
            <w:tcW w:w="1576" w:type="dxa"/>
            <w:vAlign w:val="center"/>
          </w:tcPr>
          <w:p w:rsidR="00853CF9" w:rsidRDefault="0091683F">
            <w:pPr>
              <w:framePr w:wrap="auto" w:yAlign="inline"/>
              <w:autoSpaceDE w:val="0"/>
              <w:autoSpaceDN w:val="0"/>
              <w:adjustRightInd w:val="0"/>
              <w:spacing w:line="360" w:lineRule="auto"/>
              <w:contextualSpacing/>
              <w:jc w:val="center"/>
              <w:rPr>
                <w:rFonts w:ascii="宋体" w:eastAsia="宋体" w:hAnsi="宋体" w:cs="宋体" w:hint="default"/>
              </w:rPr>
            </w:pPr>
            <w:r>
              <w:rPr>
                <w:rFonts w:ascii="宋体" w:eastAsia="宋体" w:hAnsi="宋体" w:cs="宋体"/>
              </w:rPr>
              <w:t>评审项目</w:t>
            </w:r>
          </w:p>
        </w:tc>
        <w:tc>
          <w:tcPr>
            <w:tcW w:w="6704" w:type="dxa"/>
            <w:vAlign w:val="center"/>
          </w:tcPr>
          <w:p w:rsidR="00853CF9" w:rsidRDefault="0091683F">
            <w:pPr>
              <w:framePr w:wrap="auto" w:yAlign="inline"/>
              <w:autoSpaceDE w:val="0"/>
              <w:autoSpaceDN w:val="0"/>
              <w:adjustRightInd w:val="0"/>
              <w:spacing w:line="360" w:lineRule="auto"/>
              <w:ind w:firstLineChars="300" w:firstLine="630"/>
              <w:contextualSpacing/>
              <w:jc w:val="center"/>
              <w:rPr>
                <w:rFonts w:ascii="宋体" w:eastAsia="宋体" w:hAnsi="宋体" w:cs="宋体" w:hint="default"/>
              </w:rPr>
            </w:pPr>
            <w:r>
              <w:rPr>
                <w:rFonts w:ascii="宋体" w:eastAsia="宋体" w:hAnsi="宋体" w:cs="宋体"/>
              </w:rPr>
              <w:t>评分标准</w:t>
            </w:r>
          </w:p>
        </w:tc>
        <w:tc>
          <w:tcPr>
            <w:tcW w:w="708" w:type="dxa"/>
            <w:vAlign w:val="center"/>
          </w:tcPr>
          <w:p w:rsidR="00853CF9" w:rsidRDefault="0091683F">
            <w:pPr>
              <w:framePr w:wrap="auto" w:yAlign="inline"/>
              <w:autoSpaceDE w:val="0"/>
              <w:autoSpaceDN w:val="0"/>
              <w:adjustRightInd w:val="0"/>
              <w:spacing w:line="360" w:lineRule="auto"/>
              <w:contextualSpacing/>
              <w:rPr>
                <w:rFonts w:ascii="宋体" w:eastAsia="宋体" w:hAnsi="宋体" w:cs="宋体" w:hint="default"/>
              </w:rPr>
            </w:pPr>
            <w:r>
              <w:rPr>
                <w:rFonts w:ascii="宋体" w:eastAsia="宋体" w:hAnsi="宋体" w:cs="宋体"/>
              </w:rPr>
              <w:t>分值</w:t>
            </w:r>
          </w:p>
        </w:tc>
      </w:tr>
      <w:tr w:rsidR="00853CF9" w:rsidTr="00D5279D">
        <w:trPr>
          <w:trHeight w:val="180"/>
          <w:jc w:val="center"/>
        </w:trPr>
        <w:tc>
          <w:tcPr>
            <w:tcW w:w="741" w:type="dxa"/>
            <w:vAlign w:val="center"/>
          </w:tcPr>
          <w:p w:rsidR="00853CF9" w:rsidRDefault="0091683F">
            <w:pPr>
              <w:framePr w:wrap="auto" w:yAlign="inline"/>
              <w:autoSpaceDE w:val="0"/>
              <w:autoSpaceDN w:val="0"/>
              <w:adjustRightInd w:val="0"/>
              <w:spacing w:line="360" w:lineRule="auto"/>
              <w:contextualSpacing/>
              <w:jc w:val="center"/>
              <w:rPr>
                <w:rFonts w:ascii="宋体" w:eastAsia="宋体" w:hAnsi="宋体" w:cs="宋体" w:hint="default"/>
              </w:rPr>
            </w:pPr>
            <w:r>
              <w:rPr>
                <w:rFonts w:ascii="宋体" w:eastAsia="宋体" w:hAnsi="宋体" w:cs="宋体"/>
              </w:rPr>
              <w:t>1</w:t>
            </w:r>
          </w:p>
        </w:tc>
        <w:tc>
          <w:tcPr>
            <w:tcW w:w="1576" w:type="dxa"/>
            <w:vAlign w:val="center"/>
          </w:tcPr>
          <w:p w:rsidR="00853CF9" w:rsidRDefault="0091683F">
            <w:pPr>
              <w:framePr w:wrap="auto" w:yAlign="inline"/>
              <w:autoSpaceDE w:val="0"/>
              <w:autoSpaceDN w:val="0"/>
              <w:adjustRightInd w:val="0"/>
              <w:spacing w:line="360" w:lineRule="auto"/>
              <w:contextualSpacing/>
              <w:jc w:val="center"/>
              <w:rPr>
                <w:rFonts w:ascii="宋体" w:eastAsia="宋体" w:hAnsi="宋体" w:cs="宋体" w:hint="default"/>
              </w:rPr>
            </w:pPr>
            <w:r>
              <w:rPr>
                <w:rFonts w:ascii="宋体" w:eastAsia="宋体" w:hAnsi="宋体" w:cs="宋体"/>
              </w:rPr>
              <w:t>企业管理资质</w:t>
            </w:r>
          </w:p>
        </w:tc>
        <w:tc>
          <w:tcPr>
            <w:tcW w:w="6704" w:type="dxa"/>
          </w:tcPr>
          <w:p w:rsidR="00853CF9" w:rsidRDefault="0091683F">
            <w:pPr>
              <w:framePr w:wrap="auto" w:yAlign="inline"/>
              <w:autoSpaceDE w:val="0"/>
              <w:autoSpaceDN w:val="0"/>
              <w:adjustRightInd w:val="0"/>
              <w:spacing w:line="360" w:lineRule="auto"/>
              <w:contextualSpacing/>
              <w:rPr>
                <w:rFonts w:ascii="宋体" w:eastAsia="宋体" w:hAnsi="宋体" w:cs="宋体" w:hint="default"/>
              </w:rPr>
            </w:pPr>
            <w:r>
              <w:rPr>
                <w:rFonts w:ascii="宋体" w:eastAsia="宋体" w:hAnsi="宋体" w:cs="宋体"/>
                <w:lang w:val="zh-CN"/>
              </w:rPr>
              <w:t>投标人</w:t>
            </w:r>
            <w:r>
              <w:rPr>
                <w:rFonts w:ascii="宋体" w:eastAsia="宋体" w:hAnsi="宋体" w:cs="宋体"/>
              </w:rPr>
              <w:t>或所投产品的生产企业具有由国家认证认可监督管理部门批准设立的认证机构颁发的</w:t>
            </w:r>
            <w:r>
              <w:rPr>
                <w:rFonts w:ascii="宋体" w:eastAsia="宋体" w:hAnsi="宋体" w:cs="宋体"/>
                <w:lang w:val="zh-CN"/>
              </w:rPr>
              <w:t>有效期内</w:t>
            </w:r>
            <w:r>
              <w:rPr>
                <w:rFonts w:ascii="宋体" w:eastAsia="宋体" w:hAnsi="宋体" w:cs="宋体"/>
              </w:rPr>
              <w:t>的质量管理体系认证、环境管理体系认证、职业健康安全管理体系认证,每提供一个证书复印件得2分,最高得6分。</w:t>
            </w:r>
          </w:p>
          <w:p w:rsidR="00853CF9" w:rsidRDefault="0091683F">
            <w:pPr>
              <w:framePr w:wrap="auto" w:yAlign="inline"/>
              <w:autoSpaceDE w:val="0"/>
              <w:autoSpaceDN w:val="0"/>
              <w:adjustRightInd w:val="0"/>
              <w:spacing w:line="360" w:lineRule="auto"/>
              <w:contextualSpacing/>
              <w:rPr>
                <w:rFonts w:ascii="宋体" w:eastAsia="宋体" w:hAnsi="宋体" w:cs="宋体" w:hint="default"/>
              </w:rPr>
            </w:pPr>
            <w:r>
              <w:rPr>
                <w:rFonts w:ascii="宋体" w:eastAsia="宋体" w:hAnsi="宋体" w:cs="宋体"/>
              </w:rPr>
              <w:t>（注：提供以上证书复印件加盖公章作为证明材料，未提供不得分）</w:t>
            </w:r>
          </w:p>
        </w:tc>
        <w:tc>
          <w:tcPr>
            <w:tcW w:w="708" w:type="dxa"/>
            <w:vAlign w:val="center"/>
          </w:tcPr>
          <w:p w:rsidR="00853CF9" w:rsidRDefault="0091683F">
            <w:pPr>
              <w:framePr w:wrap="auto" w:yAlign="inline"/>
              <w:autoSpaceDE w:val="0"/>
              <w:autoSpaceDN w:val="0"/>
              <w:adjustRightInd w:val="0"/>
              <w:spacing w:line="360" w:lineRule="auto"/>
              <w:contextualSpacing/>
              <w:jc w:val="left"/>
              <w:rPr>
                <w:rFonts w:ascii="宋体" w:eastAsia="宋体" w:hAnsi="宋体" w:cs="宋体" w:hint="default"/>
              </w:rPr>
            </w:pPr>
            <w:r>
              <w:rPr>
                <w:rFonts w:ascii="宋体" w:eastAsia="宋体" w:hAnsi="宋体" w:cs="宋体"/>
              </w:rPr>
              <w:t>6</w:t>
            </w:r>
          </w:p>
        </w:tc>
      </w:tr>
      <w:tr w:rsidR="00853CF9" w:rsidTr="00D5279D">
        <w:trPr>
          <w:trHeight w:val="180"/>
          <w:jc w:val="center"/>
        </w:trPr>
        <w:tc>
          <w:tcPr>
            <w:tcW w:w="741" w:type="dxa"/>
            <w:vAlign w:val="center"/>
          </w:tcPr>
          <w:p w:rsidR="00853CF9" w:rsidRDefault="0091683F">
            <w:pPr>
              <w:framePr w:wrap="auto" w:yAlign="inline"/>
              <w:spacing w:line="360" w:lineRule="auto"/>
              <w:jc w:val="center"/>
              <w:rPr>
                <w:rFonts w:ascii="新宋体" w:eastAsia="新宋体" w:hAnsi="新宋体" w:cs="新宋体" w:hint="default"/>
                <w:bCs/>
              </w:rPr>
            </w:pPr>
            <w:r>
              <w:rPr>
                <w:rFonts w:ascii="新宋体" w:eastAsia="新宋体" w:hAnsi="新宋体" w:cs="新宋体"/>
                <w:bCs/>
              </w:rPr>
              <w:t>2</w:t>
            </w:r>
          </w:p>
        </w:tc>
        <w:tc>
          <w:tcPr>
            <w:tcW w:w="1576" w:type="dxa"/>
            <w:vAlign w:val="center"/>
          </w:tcPr>
          <w:p w:rsidR="00853CF9" w:rsidRDefault="0091683F">
            <w:pPr>
              <w:framePr w:wrap="around"/>
              <w:widowControl/>
              <w:spacing w:line="360" w:lineRule="auto"/>
              <w:jc w:val="center"/>
              <w:rPr>
                <w:rFonts w:ascii="新宋体" w:eastAsia="新宋体" w:hAnsi="新宋体" w:cs="新宋体" w:hint="default"/>
              </w:rPr>
            </w:pPr>
            <w:r>
              <w:rPr>
                <w:rFonts w:ascii="新宋体" w:eastAsia="新宋体" w:hAnsi="新宋体" w:cs="新宋体"/>
              </w:rPr>
              <w:t>企业社会</w:t>
            </w:r>
          </w:p>
          <w:p w:rsidR="00853CF9" w:rsidRDefault="0091683F">
            <w:pPr>
              <w:framePr w:wrap="auto" w:yAlign="inline"/>
              <w:widowControl/>
              <w:spacing w:line="360" w:lineRule="auto"/>
              <w:jc w:val="center"/>
              <w:rPr>
                <w:rFonts w:ascii="新宋体" w:eastAsia="新宋体" w:hAnsi="新宋体" w:cs="新宋体" w:hint="default"/>
              </w:rPr>
            </w:pPr>
            <w:r>
              <w:rPr>
                <w:rFonts w:ascii="新宋体" w:eastAsia="新宋体" w:hAnsi="新宋体" w:cs="新宋体"/>
              </w:rPr>
              <w:t>声誉</w:t>
            </w:r>
          </w:p>
        </w:tc>
        <w:tc>
          <w:tcPr>
            <w:tcW w:w="6704" w:type="dxa"/>
            <w:vAlign w:val="center"/>
          </w:tcPr>
          <w:p w:rsidR="00853CF9" w:rsidRDefault="0091683F">
            <w:pPr>
              <w:framePr w:wrap="around"/>
              <w:widowControl/>
              <w:spacing w:line="360" w:lineRule="auto"/>
              <w:rPr>
                <w:rFonts w:ascii="新宋体" w:eastAsia="新宋体" w:hAnsi="新宋体" w:cs="新宋体" w:hint="default"/>
              </w:rPr>
            </w:pPr>
            <w:r>
              <w:rPr>
                <w:rFonts w:ascii="新宋体" w:eastAsia="新宋体" w:hAnsi="新宋体" w:cs="新宋体"/>
              </w:rPr>
              <w:t>投标人或所投产品的生产企业获得工商行政管理部门或市场监督管理部门颁发的</w:t>
            </w:r>
            <w:r>
              <w:rPr>
                <w:rFonts w:ascii="宋体" w:hAnsi="宋体" w:cs="宋体"/>
              </w:rPr>
              <w:t>“</w:t>
            </w:r>
            <w:proofErr w:type="spellStart"/>
            <w:r>
              <w:rPr>
                <w:rFonts w:ascii="宋体" w:hAnsi="宋体" w:cs="宋体"/>
              </w:rPr>
              <w:t>守合同重信用证书”或“重合同守信用证书”的</w:t>
            </w:r>
            <w:proofErr w:type="spellEnd"/>
            <w:r>
              <w:rPr>
                <w:rFonts w:ascii="新宋体" w:eastAsia="新宋体" w:hAnsi="新宋体" w:cs="新宋体"/>
              </w:rPr>
              <w:t>得2分。</w:t>
            </w:r>
          </w:p>
          <w:p w:rsidR="00853CF9" w:rsidRDefault="0091683F">
            <w:pPr>
              <w:framePr w:wrap="auto" w:yAlign="inline"/>
              <w:widowControl/>
              <w:spacing w:line="360" w:lineRule="auto"/>
              <w:rPr>
                <w:rFonts w:ascii="新宋体" w:eastAsia="新宋体" w:hAnsi="新宋体" w:cs="新宋体" w:hint="default"/>
              </w:rPr>
            </w:pPr>
            <w:r>
              <w:rPr>
                <w:rFonts w:ascii="新宋体" w:eastAsia="新宋体" w:hAnsi="新宋体" w:cs="新宋体"/>
              </w:rPr>
              <w:t>（注：提供以上证书复印件加盖公章作为证明材料，未提供不得分）</w:t>
            </w:r>
          </w:p>
        </w:tc>
        <w:tc>
          <w:tcPr>
            <w:tcW w:w="708" w:type="dxa"/>
            <w:vAlign w:val="center"/>
          </w:tcPr>
          <w:p w:rsidR="00853CF9" w:rsidRDefault="0091683F">
            <w:pPr>
              <w:framePr w:wrap="auto" w:yAlign="inline"/>
              <w:spacing w:line="360" w:lineRule="auto"/>
              <w:rPr>
                <w:rFonts w:ascii="新宋体" w:eastAsia="新宋体" w:hAnsi="新宋体" w:cs="新宋体" w:hint="default"/>
              </w:rPr>
            </w:pPr>
            <w:r>
              <w:rPr>
                <w:rFonts w:ascii="新宋体" w:eastAsia="新宋体" w:hAnsi="新宋体" w:cs="新宋体"/>
              </w:rPr>
              <w:t>2</w:t>
            </w:r>
          </w:p>
        </w:tc>
      </w:tr>
      <w:tr w:rsidR="00853CF9" w:rsidTr="00D5279D">
        <w:trPr>
          <w:trHeight w:val="48"/>
          <w:jc w:val="center"/>
        </w:trPr>
        <w:tc>
          <w:tcPr>
            <w:tcW w:w="741" w:type="dxa"/>
            <w:vAlign w:val="center"/>
          </w:tcPr>
          <w:p w:rsidR="00853CF9" w:rsidRDefault="0091683F">
            <w:pPr>
              <w:framePr w:wrap="auto" w:yAlign="inline"/>
              <w:autoSpaceDE w:val="0"/>
              <w:autoSpaceDN w:val="0"/>
              <w:adjustRightInd w:val="0"/>
              <w:spacing w:line="360" w:lineRule="auto"/>
              <w:contextualSpacing/>
              <w:jc w:val="center"/>
              <w:rPr>
                <w:rFonts w:ascii="宋体" w:eastAsia="宋体" w:hAnsi="宋体" w:cs="宋体" w:hint="default"/>
              </w:rPr>
            </w:pPr>
            <w:r>
              <w:rPr>
                <w:rFonts w:ascii="宋体" w:eastAsia="宋体" w:hAnsi="宋体" w:cs="宋体"/>
              </w:rPr>
              <w:t>3</w:t>
            </w:r>
          </w:p>
        </w:tc>
        <w:tc>
          <w:tcPr>
            <w:tcW w:w="1576" w:type="dxa"/>
            <w:vAlign w:val="center"/>
          </w:tcPr>
          <w:p w:rsidR="00853CF9" w:rsidRDefault="0091683F">
            <w:pPr>
              <w:framePr w:wrap="auto" w:yAlign="inline"/>
              <w:autoSpaceDE w:val="0"/>
              <w:autoSpaceDN w:val="0"/>
              <w:adjustRightInd w:val="0"/>
              <w:spacing w:line="360" w:lineRule="auto"/>
              <w:contextualSpacing/>
              <w:jc w:val="center"/>
              <w:rPr>
                <w:rFonts w:ascii="宋体" w:eastAsia="宋体" w:hAnsi="宋体" w:cs="宋体" w:hint="default"/>
              </w:rPr>
            </w:pPr>
            <w:r>
              <w:rPr>
                <w:rFonts w:ascii="宋体" w:eastAsia="宋体" w:hAnsi="宋体" w:cs="宋体"/>
              </w:rPr>
              <w:t>项目业绩</w:t>
            </w:r>
          </w:p>
        </w:tc>
        <w:tc>
          <w:tcPr>
            <w:tcW w:w="6704" w:type="dxa"/>
          </w:tcPr>
          <w:p w:rsidR="00853CF9" w:rsidRDefault="0091683F">
            <w:pPr>
              <w:framePr w:wrap="auto" w:yAlign="inline"/>
              <w:autoSpaceDE w:val="0"/>
              <w:autoSpaceDN w:val="0"/>
              <w:adjustRightInd w:val="0"/>
              <w:spacing w:line="360" w:lineRule="auto"/>
              <w:contextualSpacing/>
              <w:rPr>
                <w:rFonts w:ascii="宋体" w:eastAsia="宋体" w:hAnsi="宋体" w:cs="宋体" w:hint="default"/>
              </w:rPr>
            </w:pPr>
            <w:r>
              <w:rPr>
                <w:rFonts w:ascii="宋体" w:eastAsia="宋体" w:hAnsi="宋体" w:cs="宋体"/>
              </w:rPr>
              <w:t>投标人提供2017年以来签订的</w:t>
            </w:r>
            <w:r w:rsidR="004816CF" w:rsidRPr="004816CF">
              <w:rPr>
                <w:rFonts w:ascii="宋体" w:eastAsia="宋体" w:hAnsi="宋体" w:cs="宋体"/>
              </w:rPr>
              <w:t>语音</w:t>
            </w:r>
            <w:r w:rsidR="004816CF">
              <w:rPr>
                <w:rFonts w:ascii="宋体" w:eastAsia="宋体" w:hAnsi="宋体" w:cs="宋体"/>
              </w:rPr>
              <w:t>实验</w:t>
            </w:r>
            <w:r w:rsidR="004816CF" w:rsidRPr="004816CF">
              <w:rPr>
                <w:rFonts w:ascii="宋体" w:eastAsia="宋体" w:hAnsi="宋体" w:cs="宋体"/>
              </w:rPr>
              <w:t>室</w:t>
            </w:r>
            <w:r>
              <w:rPr>
                <w:rFonts w:ascii="宋体" w:eastAsia="宋体" w:hAnsi="宋体" w:cs="宋体"/>
              </w:rPr>
              <w:t>项目业绩情况：每提供一个合同得3分，最高12分。</w:t>
            </w:r>
          </w:p>
          <w:p w:rsidR="00853CF9" w:rsidRDefault="0091683F">
            <w:pPr>
              <w:framePr w:wrap="auto" w:yAlign="inline"/>
              <w:autoSpaceDE w:val="0"/>
              <w:autoSpaceDN w:val="0"/>
              <w:adjustRightInd w:val="0"/>
              <w:spacing w:line="360" w:lineRule="auto"/>
              <w:contextualSpacing/>
              <w:rPr>
                <w:rFonts w:ascii="宋体" w:eastAsia="宋体" w:hAnsi="宋体" w:cs="宋体" w:hint="default"/>
              </w:rPr>
            </w:pPr>
            <w:r>
              <w:rPr>
                <w:rFonts w:ascii="宋体" w:eastAsia="宋体" w:hAnsi="宋体" w:cs="宋体"/>
              </w:rPr>
              <w:t>（注：须提供合同关键页复印件并加盖投标人公章作为证明材料，未提供不得分）</w:t>
            </w:r>
          </w:p>
        </w:tc>
        <w:tc>
          <w:tcPr>
            <w:tcW w:w="708" w:type="dxa"/>
            <w:vAlign w:val="center"/>
          </w:tcPr>
          <w:p w:rsidR="00853CF9" w:rsidRDefault="0091683F">
            <w:pPr>
              <w:framePr w:wrap="auto" w:yAlign="inline"/>
              <w:autoSpaceDE w:val="0"/>
              <w:autoSpaceDN w:val="0"/>
              <w:adjustRightInd w:val="0"/>
              <w:spacing w:line="360" w:lineRule="auto"/>
              <w:contextualSpacing/>
              <w:jc w:val="left"/>
              <w:rPr>
                <w:rFonts w:ascii="宋体" w:eastAsia="宋体" w:hAnsi="宋体" w:cs="宋体" w:hint="default"/>
              </w:rPr>
            </w:pPr>
            <w:r>
              <w:rPr>
                <w:rFonts w:ascii="宋体" w:eastAsia="宋体" w:hAnsi="宋体" w:cs="宋体"/>
              </w:rPr>
              <w:t>12</w:t>
            </w:r>
          </w:p>
        </w:tc>
      </w:tr>
    </w:tbl>
    <w:p w:rsidR="00853CF9" w:rsidRDefault="00853CF9">
      <w:pPr>
        <w:framePr w:wrap="auto" w:yAlign="inline"/>
        <w:autoSpaceDE w:val="0"/>
        <w:autoSpaceDN w:val="0"/>
        <w:adjustRightInd w:val="0"/>
        <w:spacing w:line="360" w:lineRule="auto"/>
        <w:contextualSpacing/>
        <w:jc w:val="left"/>
        <w:rPr>
          <w:rFonts w:ascii="宋体" w:eastAsia="宋体" w:hAnsi="宋体" w:cs="宋体" w:hint="default"/>
        </w:rPr>
      </w:pPr>
    </w:p>
    <w:p w:rsidR="00853CF9" w:rsidRDefault="007F055E" w:rsidP="007F055E">
      <w:pPr>
        <w:framePr w:wrap="auto" w:yAlign="inline"/>
        <w:spacing w:before="156" w:after="156" w:line="400" w:lineRule="exact"/>
        <w:ind w:firstLineChars="50" w:firstLine="120"/>
        <w:rPr>
          <w:rFonts w:ascii="宋体" w:eastAsia="宋体" w:hAnsi="宋体" w:cs="宋体" w:hint="default"/>
        </w:rPr>
      </w:pPr>
      <w:r>
        <w:rPr>
          <w:rFonts w:ascii="宋体" w:eastAsia="宋体" w:hAnsi="宋体" w:cs="宋体"/>
          <w:sz w:val="24"/>
          <w:szCs w:val="24"/>
        </w:rPr>
        <w:t>2.</w:t>
      </w:r>
      <w:r w:rsidR="0091683F">
        <w:rPr>
          <w:rFonts w:ascii="宋体" w:eastAsia="宋体" w:hAnsi="宋体" w:cs="宋体" w:hint="default"/>
        </w:rPr>
        <w:t>技术评议指标表[分值：</w:t>
      </w:r>
      <w:r w:rsidR="0091683F">
        <w:rPr>
          <w:rFonts w:ascii="宋体" w:eastAsia="宋体" w:hAnsi="宋体" w:cs="宋体"/>
        </w:rPr>
        <w:t>50</w:t>
      </w:r>
      <w:r w:rsidR="0091683F">
        <w:rPr>
          <w:rFonts w:ascii="宋体" w:eastAsia="宋体" w:hAnsi="宋体" w:cs="宋体" w:hint="default"/>
        </w:rPr>
        <w:t xml:space="preserve">分]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57"/>
        <w:gridCol w:w="1276"/>
        <w:gridCol w:w="7229"/>
        <w:gridCol w:w="649"/>
      </w:tblGrid>
      <w:tr w:rsidR="00853CF9">
        <w:trPr>
          <w:trHeight w:val="22"/>
          <w:tblHeader/>
          <w:jc w:val="center"/>
        </w:trPr>
        <w:tc>
          <w:tcPr>
            <w:tcW w:w="657"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hint="default"/>
              </w:rPr>
              <w:t>序号</w:t>
            </w:r>
          </w:p>
        </w:tc>
        <w:tc>
          <w:tcPr>
            <w:tcW w:w="1276"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hint="default"/>
              </w:rPr>
              <w:t>评审项目</w:t>
            </w:r>
          </w:p>
        </w:tc>
        <w:tc>
          <w:tcPr>
            <w:tcW w:w="7229"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hint="default"/>
              </w:rPr>
              <w:t>评分标准</w:t>
            </w:r>
          </w:p>
        </w:tc>
        <w:tc>
          <w:tcPr>
            <w:tcW w:w="649"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hint="default"/>
              </w:rPr>
              <w:t>分值</w:t>
            </w:r>
          </w:p>
        </w:tc>
      </w:tr>
      <w:tr w:rsidR="00853CF9">
        <w:trPr>
          <w:trHeight w:val="37"/>
          <w:tblHeader/>
          <w:jc w:val="center"/>
        </w:trPr>
        <w:tc>
          <w:tcPr>
            <w:tcW w:w="657"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hint="default"/>
              </w:rPr>
              <w:t>1</w:t>
            </w:r>
          </w:p>
        </w:tc>
        <w:tc>
          <w:tcPr>
            <w:tcW w:w="1276"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hint="default"/>
              </w:rPr>
              <w:t>技术响应程度</w:t>
            </w:r>
          </w:p>
        </w:tc>
        <w:tc>
          <w:tcPr>
            <w:tcW w:w="7229" w:type="dxa"/>
          </w:tcPr>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对用户需求中的带“▲”技术指标条款全部响应为满足或优于的得3</w:t>
            </w:r>
            <w:r>
              <w:rPr>
                <w:rFonts w:ascii="宋体" w:eastAsia="宋体" w:hAnsi="宋体" w:cs="宋体"/>
              </w:rPr>
              <w:t>3</w:t>
            </w:r>
            <w:r>
              <w:rPr>
                <w:rFonts w:ascii="宋体" w:eastAsia="宋体" w:hAnsi="宋体" w:cs="宋体" w:hint="default"/>
              </w:rPr>
              <w:t>分。其中，用户需求“▲”参数指标不满足或者不响应的每一项扣1分，本项最低得0分。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注：①如用户需求书中已明确要求提供证明资料的，则投标文件中需提供对应的证明资料。</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②如用户需求书中未明确提供证明资料的，则投标文件中需提供所投产品彩页原件或原厂商的官方技术白皮书或原厂商所作的技术参数说明等详细技术资料复印件。</w:t>
            </w:r>
          </w:p>
        </w:tc>
        <w:tc>
          <w:tcPr>
            <w:tcW w:w="649"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rPr>
              <w:t>33</w:t>
            </w:r>
          </w:p>
        </w:tc>
      </w:tr>
      <w:tr w:rsidR="00853CF9">
        <w:trPr>
          <w:trHeight w:val="37"/>
          <w:tblHeader/>
          <w:jc w:val="center"/>
        </w:trPr>
        <w:tc>
          <w:tcPr>
            <w:tcW w:w="657"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rPr>
              <w:lastRenderedPageBreak/>
              <w:t>2</w:t>
            </w:r>
          </w:p>
        </w:tc>
        <w:tc>
          <w:tcPr>
            <w:tcW w:w="1276"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hint="default"/>
              </w:rPr>
              <w:t>投标产品技术</w:t>
            </w:r>
          </w:p>
        </w:tc>
        <w:tc>
          <w:tcPr>
            <w:tcW w:w="7229" w:type="dxa"/>
          </w:tcPr>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1).采用同步以太网网络技术的，得</w:t>
            </w:r>
            <w:r>
              <w:rPr>
                <w:rFonts w:ascii="宋体" w:eastAsia="宋体" w:hAnsi="宋体" w:cs="宋体"/>
              </w:rPr>
              <w:t>1</w:t>
            </w:r>
            <w:r>
              <w:rPr>
                <w:rFonts w:ascii="宋体" w:eastAsia="宋体" w:hAnsi="宋体" w:cs="宋体" w:hint="default"/>
              </w:rPr>
              <w:t>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2).该技术具有国家发明专利证书的，</w:t>
            </w:r>
            <w:r>
              <w:rPr>
                <w:rFonts w:ascii="宋体" w:eastAsia="宋体" w:hAnsi="宋体" w:cs="宋体"/>
              </w:rPr>
              <w:t>得1</w:t>
            </w:r>
            <w:r>
              <w:rPr>
                <w:rFonts w:ascii="宋体" w:eastAsia="宋体" w:hAnsi="宋体" w:cs="宋体" w:hint="default"/>
              </w:rPr>
              <w:t>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3).该技术被列为科技</w:t>
            </w:r>
            <w:proofErr w:type="gramStart"/>
            <w:r>
              <w:rPr>
                <w:rFonts w:ascii="宋体" w:eastAsia="宋体" w:hAnsi="宋体" w:cs="宋体" w:hint="default"/>
              </w:rPr>
              <w:t>部国家</w:t>
            </w:r>
            <w:proofErr w:type="gramEnd"/>
            <w:r>
              <w:rPr>
                <w:rFonts w:ascii="宋体" w:eastAsia="宋体" w:hAnsi="宋体" w:cs="宋体" w:hint="default"/>
              </w:rPr>
              <w:t>火炬计划项目的，</w:t>
            </w:r>
            <w:r>
              <w:rPr>
                <w:rFonts w:ascii="宋体" w:eastAsia="宋体" w:hAnsi="宋体" w:cs="宋体"/>
              </w:rPr>
              <w:t>得1</w:t>
            </w:r>
            <w:r>
              <w:rPr>
                <w:rFonts w:ascii="宋体" w:eastAsia="宋体" w:hAnsi="宋体" w:cs="宋体" w:hint="default"/>
              </w:rPr>
              <w:t>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4).产品获得省部级或以上专利奖的，</w:t>
            </w:r>
            <w:r>
              <w:rPr>
                <w:rFonts w:ascii="宋体" w:eastAsia="宋体" w:hAnsi="宋体" w:cs="宋体"/>
              </w:rPr>
              <w:t>得1</w:t>
            </w:r>
            <w:r>
              <w:rPr>
                <w:rFonts w:ascii="宋体" w:eastAsia="宋体" w:hAnsi="宋体" w:cs="宋体" w:hint="default"/>
              </w:rPr>
              <w:t>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rPr>
              <w:t>（注：提供以上证书复印件加盖公章作为证明材料，未提供不得分）</w:t>
            </w:r>
          </w:p>
        </w:tc>
        <w:tc>
          <w:tcPr>
            <w:tcW w:w="649" w:type="dxa"/>
            <w:vAlign w:val="center"/>
          </w:tcPr>
          <w:p w:rsidR="00853CF9" w:rsidRDefault="0091683F">
            <w:pPr>
              <w:framePr w:wrap="auto" w:yAlign="inline"/>
              <w:spacing w:before="156" w:after="156" w:line="400" w:lineRule="exact"/>
              <w:rPr>
                <w:rFonts w:ascii="宋体" w:eastAsia="宋体" w:hAnsi="宋体" w:cs="宋体" w:hint="default"/>
              </w:rPr>
            </w:pPr>
            <w:r>
              <w:rPr>
                <w:rFonts w:ascii="宋体" w:eastAsia="宋体" w:hAnsi="宋体" w:cs="宋体"/>
              </w:rPr>
              <w:t>4</w:t>
            </w:r>
          </w:p>
        </w:tc>
      </w:tr>
      <w:tr w:rsidR="00853CF9">
        <w:trPr>
          <w:trHeight w:val="37"/>
          <w:tblHeader/>
          <w:jc w:val="center"/>
        </w:trPr>
        <w:tc>
          <w:tcPr>
            <w:tcW w:w="657"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rPr>
              <w:t>3</w:t>
            </w:r>
          </w:p>
        </w:tc>
        <w:tc>
          <w:tcPr>
            <w:tcW w:w="1276"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培训计划</w:t>
            </w:r>
          </w:p>
        </w:tc>
        <w:tc>
          <w:tcPr>
            <w:tcW w:w="7229" w:type="dxa"/>
          </w:tcPr>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对比各投标人的培训计划方案综合评比：</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（1）具有完整、合理、可操作性强的培训计划方案的，得</w:t>
            </w:r>
            <w:r>
              <w:rPr>
                <w:rFonts w:ascii="宋体" w:eastAsia="宋体" w:hAnsi="宋体" w:cs="宋体"/>
              </w:rPr>
              <w:t>6</w:t>
            </w:r>
            <w:r>
              <w:rPr>
                <w:rFonts w:ascii="宋体" w:eastAsia="宋体" w:hAnsi="宋体" w:cs="宋体" w:hint="default"/>
              </w:rPr>
              <w:t>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（2）具有合理的、可操作性的培训计划方案的，得</w:t>
            </w:r>
            <w:r>
              <w:rPr>
                <w:rFonts w:ascii="宋体" w:eastAsia="宋体" w:hAnsi="宋体" w:cs="宋体"/>
              </w:rPr>
              <w:t>3</w:t>
            </w:r>
            <w:r>
              <w:rPr>
                <w:rFonts w:ascii="宋体" w:eastAsia="宋体" w:hAnsi="宋体" w:cs="宋体" w:hint="default"/>
              </w:rPr>
              <w:t>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（3）具有合理的、可操作性的培训计划方案的，但描述不完整的，得1分；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（4）培训技术方案不合理、不具可操作性并且描述也不完整的，得0分。</w:t>
            </w:r>
          </w:p>
        </w:tc>
        <w:tc>
          <w:tcPr>
            <w:tcW w:w="649"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rPr>
              <w:t>6</w:t>
            </w:r>
          </w:p>
        </w:tc>
      </w:tr>
      <w:tr w:rsidR="00853CF9">
        <w:trPr>
          <w:trHeight w:val="37"/>
          <w:tblHeader/>
          <w:jc w:val="center"/>
        </w:trPr>
        <w:tc>
          <w:tcPr>
            <w:tcW w:w="657"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rPr>
              <w:t>4</w:t>
            </w:r>
          </w:p>
        </w:tc>
        <w:tc>
          <w:tcPr>
            <w:tcW w:w="1276"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项目实施方案</w:t>
            </w:r>
          </w:p>
        </w:tc>
        <w:tc>
          <w:tcPr>
            <w:tcW w:w="7229" w:type="dxa"/>
          </w:tcPr>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横向对比有效投标人项目质量保证措施、项目管理（包括项目组织管理、人员管理、技术管理、进度管理、资料管理等）等方面的方案：</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投标人质量保证措施、项目管理方案最优，科学具体、可操作性强，得5分；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投标人质量保证措施、项目管理方案较完整、实施切实可行，得2分；</w:t>
            </w:r>
          </w:p>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投标人质量保证措施、项目管理方案较差，得0分。</w:t>
            </w:r>
          </w:p>
        </w:tc>
        <w:tc>
          <w:tcPr>
            <w:tcW w:w="649"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5</w:t>
            </w:r>
          </w:p>
        </w:tc>
      </w:tr>
      <w:tr w:rsidR="00853CF9">
        <w:trPr>
          <w:trHeight w:val="37"/>
          <w:tblHeader/>
          <w:jc w:val="center"/>
        </w:trPr>
        <w:tc>
          <w:tcPr>
            <w:tcW w:w="657"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rPr>
              <w:t>5</w:t>
            </w:r>
          </w:p>
        </w:tc>
        <w:tc>
          <w:tcPr>
            <w:tcW w:w="1276"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hint="default"/>
              </w:rPr>
              <w:t>企业技术保障</w:t>
            </w:r>
          </w:p>
        </w:tc>
        <w:tc>
          <w:tcPr>
            <w:tcW w:w="7229" w:type="dxa"/>
          </w:tcPr>
          <w:p w:rsidR="00853CF9" w:rsidRDefault="0091683F">
            <w:pPr>
              <w:framePr w:wrap="around"/>
              <w:widowControl/>
              <w:spacing w:line="360" w:lineRule="auto"/>
              <w:rPr>
                <w:rFonts w:ascii="新宋体" w:eastAsia="新宋体" w:hAnsi="新宋体" w:cs="新宋体" w:hint="default"/>
              </w:rPr>
            </w:pPr>
            <w:r>
              <w:rPr>
                <w:rFonts w:ascii="新宋体" w:eastAsia="新宋体" w:hAnsi="新宋体" w:cs="新宋体"/>
              </w:rPr>
              <w:t>横向比较投标人拟投入本项目的技术服务人员综合保障情况：</w:t>
            </w:r>
          </w:p>
          <w:p w:rsidR="00853CF9" w:rsidRDefault="0091683F">
            <w:pPr>
              <w:framePr w:wrap="around"/>
              <w:widowControl/>
              <w:spacing w:line="360" w:lineRule="auto"/>
              <w:rPr>
                <w:rFonts w:ascii="新宋体" w:eastAsia="新宋体" w:hAnsi="新宋体" w:cs="新宋体" w:hint="default"/>
              </w:rPr>
            </w:pPr>
            <w:r>
              <w:rPr>
                <w:rFonts w:ascii="新宋体" w:eastAsia="新宋体" w:hAnsi="新宋体" w:cs="新宋体"/>
              </w:rPr>
              <w:t>1.拟投入的团队人员数量充足、经验情况强、专业技能综合实力强得2分；</w:t>
            </w:r>
          </w:p>
          <w:p w:rsidR="00853CF9" w:rsidRDefault="0091683F">
            <w:pPr>
              <w:framePr w:wrap="around"/>
              <w:widowControl/>
              <w:spacing w:line="360" w:lineRule="auto"/>
              <w:rPr>
                <w:rFonts w:ascii="新宋体" w:eastAsia="新宋体" w:hAnsi="新宋体" w:cs="新宋体" w:hint="default"/>
              </w:rPr>
            </w:pPr>
            <w:r>
              <w:rPr>
                <w:rFonts w:ascii="新宋体" w:eastAsia="新宋体" w:hAnsi="新宋体" w:cs="新宋体"/>
              </w:rPr>
              <w:t>2.拟投入的团队人员数量比较充足、经验情况一般、专业技能综合实力一般得1分；</w:t>
            </w:r>
          </w:p>
          <w:p w:rsidR="00853CF9" w:rsidRDefault="0091683F">
            <w:pPr>
              <w:framePr w:wrap="around"/>
              <w:widowControl/>
              <w:spacing w:line="360" w:lineRule="auto"/>
              <w:rPr>
                <w:rFonts w:ascii="新宋体" w:eastAsia="新宋体" w:hAnsi="新宋体" w:cs="新宋体" w:hint="default"/>
              </w:rPr>
            </w:pPr>
            <w:r>
              <w:rPr>
                <w:rFonts w:ascii="新宋体" w:eastAsia="新宋体" w:hAnsi="新宋体" w:cs="新宋体"/>
              </w:rPr>
              <w:t>3.拟投入的团队人员数量少、经验情况差、专业技能综合实力差不得分。</w:t>
            </w:r>
          </w:p>
          <w:p w:rsidR="00853CF9" w:rsidRDefault="0091683F">
            <w:pPr>
              <w:framePr w:wrap="auto" w:yAlign="inline"/>
              <w:spacing w:line="400" w:lineRule="exact"/>
              <w:rPr>
                <w:rFonts w:ascii="宋体" w:eastAsia="宋体" w:hAnsi="宋体" w:cs="宋体" w:hint="default"/>
              </w:rPr>
            </w:pPr>
            <w:r>
              <w:rPr>
                <w:rFonts w:ascii="新宋体" w:eastAsia="新宋体" w:hAnsi="新宋体" w:cs="新宋体"/>
              </w:rPr>
              <w:t>（提供以上人员在本单位为其缴纳的2019年9月至今任意1个月的社保凭证或相关资质证书作为证明材料，未提供不得分）</w:t>
            </w:r>
          </w:p>
        </w:tc>
        <w:tc>
          <w:tcPr>
            <w:tcW w:w="649" w:type="dxa"/>
            <w:vAlign w:val="center"/>
          </w:tcPr>
          <w:p w:rsidR="00853CF9" w:rsidRDefault="0091683F">
            <w:pPr>
              <w:framePr w:wrap="auto" w:yAlign="inline"/>
              <w:spacing w:line="400" w:lineRule="exact"/>
              <w:rPr>
                <w:rFonts w:ascii="宋体" w:eastAsia="宋体" w:hAnsi="宋体" w:cs="宋体" w:hint="default"/>
              </w:rPr>
            </w:pPr>
            <w:r>
              <w:rPr>
                <w:rFonts w:ascii="宋体" w:eastAsia="宋体" w:hAnsi="宋体" w:cs="宋体"/>
              </w:rPr>
              <w:t>2</w:t>
            </w:r>
          </w:p>
        </w:tc>
      </w:tr>
    </w:tbl>
    <w:p w:rsidR="00853CF9" w:rsidRDefault="00853CF9">
      <w:pPr>
        <w:pStyle w:val="1"/>
        <w:framePr w:wrap="auto" w:yAlign="inline"/>
        <w:spacing w:line="360" w:lineRule="auto"/>
        <w:ind w:firstLine="0"/>
        <w:rPr>
          <w:rFonts w:ascii="宋体" w:eastAsia="宋体" w:hAnsi="宋体" w:cs="宋体" w:hint="default"/>
          <w:b/>
          <w:bCs/>
          <w:sz w:val="24"/>
          <w:szCs w:val="24"/>
          <w:lang w:val="zh-TW"/>
        </w:rPr>
      </w:pPr>
    </w:p>
    <w:p w:rsidR="00853CF9" w:rsidRDefault="0091683F">
      <w:pPr>
        <w:pStyle w:val="1"/>
        <w:framePr w:wrap="auto" w:yAlign="inline"/>
        <w:spacing w:line="360" w:lineRule="auto"/>
        <w:ind w:firstLine="0"/>
        <w:rPr>
          <w:rFonts w:ascii="宋体" w:eastAsia="宋体" w:hAnsi="宋体" w:cs="宋体" w:hint="default"/>
          <w:b/>
          <w:bCs/>
          <w:sz w:val="24"/>
          <w:szCs w:val="24"/>
          <w:lang w:val="zh-TW" w:eastAsia="zh-TW"/>
        </w:rPr>
      </w:pPr>
      <w:r>
        <w:rPr>
          <w:rFonts w:ascii="宋体" w:eastAsia="宋体" w:hAnsi="宋体" w:cs="宋体"/>
          <w:b/>
          <w:bCs/>
          <w:sz w:val="24"/>
          <w:szCs w:val="24"/>
          <w:lang w:val="zh-TW"/>
        </w:rPr>
        <w:t>五</w:t>
      </w:r>
      <w:r>
        <w:rPr>
          <w:rFonts w:ascii="宋体" w:eastAsia="宋体" w:hAnsi="宋体" w:cs="宋体"/>
          <w:b/>
          <w:bCs/>
          <w:sz w:val="24"/>
          <w:szCs w:val="24"/>
          <w:lang w:val="zh-TW" w:eastAsia="zh-TW"/>
        </w:rPr>
        <w:t>、服务需求</w:t>
      </w:r>
    </w:p>
    <w:p w:rsidR="00853CF9" w:rsidRDefault="007F055E" w:rsidP="007F055E">
      <w:pPr>
        <w:pStyle w:val="1"/>
        <w:framePr w:wrap="auto" w:yAlign="inline"/>
        <w:spacing w:line="360" w:lineRule="auto"/>
        <w:ind w:firstLineChars="100" w:firstLine="240"/>
        <w:jc w:val="left"/>
        <w:rPr>
          <w:rFonts w:ascii="宋体" w:eastAsia="宋体" w:hAnsi="宋体" w:cs="宋体" w:hint="default"/>
          <w:lang w:val="zh-TW"/>
        </w:rPr>
      </w:pPr>
      <w:r>
        <w:rPr>
          <w:rFonts w:ascii="宋体" w:eastAsia="宋体" w:hAnsi="宋体" w:cs="宋体"/>
          <w:sz w:val="24"/>
          <w:szCs w:val="24"/>
        </w:rPr>
        <w:t>1.</w:t>
      </w:r>
      <w:r w:rsidR="0091683F">
        <w:rPr>
          <w:rFonts w:ascii="宋体" w:eastAsia="宋体" w:hAnsi="宋体" w:cs="宋体"/>
          <w:lang w:val="zh-TW" w:eastAsia="zh-TW"/>
        </w:rPr>
        <w:t>乙方交付的产品质量保证期为</w:t>
      </w:r>
      <w:r w:rsidR="0091683F">
        <w:rPr>
          <w:rFonts w:ascii="宋体" w:eastAsia="宋体" w:hAnsi="宋体" w:cs="宋体"/>
        </w:rPr>
        <w:t>1</w:t>
      </w:r>
      <w:r w:rsidR="0091683F">
        <w:rPr>
          <w:rFonts w:ascii="宋体" w:eastAsia="宋体" w:hAnsi="宋体" w:cs="宋体"/>
          <w:lang w:val="zh-TW" w:eastAsia="zh-TW"/>
        </w:rPr>
        <w:t>年，自该产品经甲方验收合格签字之日起算。</w:t>
      </w:r>
    </w:p>
    <w:p w:rsidR="00853CF9" w:rsidRDefault="000412AD" w:rsidP="000412AD">
      <w:pPr>
        <w:pStyle w:val="1"/>
        <w:framePr w:wrap="auto" w:yAlign="inline"/>
        <w:spacing w:line="360" w:lineRule="auto"/>
        <w:ind w:firstLineChars="100" w:firstLine="240"/>
        <w:jc w:val="left"/>
        <w:rPr>
          <w:rFonts w:ascii="宋体" w:eastAsia="宋体" w:hAnsi="宋体" w:cs="宋体" w:hint="default"/>
          <w:lang w:val="zh-TW"/>
        </w:rPr>
      </w:pPr>
      <w:r>
        <w:rPr>
          <w:rFonts w:ascii="宋体" w:eastAsia="宋体" w:hAnsi="宋体" w:cs="宋体"/>
          <w:sz w:val="24"/>
          <w:szCs w:val="24"/>
        </w:rPr>
        <w:t>2.</w:t>
      </w:r>
      <w:r w:rsidR="0091683F">
        <w:rPr>
          <w:rFonts w:ascii="宋体" w:eastAsia="宋体" w:hAnsi="宋体" w:cs="宋体"/>
          <w:lang w:val="zh-TW" w:eastAsia="zh-TW"/>
        </w:rPr>
        <w:t>自质量保证期到期之日起，由供应商提供不少于</w:t>
      </w:r>
      <w:r w:rsidR="0091683F">
        <w:rPr>
          <w:rFonts w:ascii="宋体" w:eastAsia="宋体" w:hAnsi="宋体" w:cs="宋体"/>
        </w:rPr>
        <w:t>3</w:t>
      </w:r>
      <w:r w:rsidR="0091683F">
        <w:rPr>
          <w:rFonts w:ascii="宋体" w:eastAsia="宋体" w:hAnsi="宋体" w:cs="宋体"/>
          <w:lang w:val="zh-TW" w:eastAsia="zh-TW"/>
        </w:rPr>
        <w:t>年免费保修服务（另有特别说明的，按其要求执行）</w:t>
      </w:r>
      <w:r w:rsidR="0091683F">
        <w:rPr>
          <w:rFonts w:ascii="宋体" w:eastAsia="宋体" w:hAnsi="宋体" w:cs="宋体"/>
          <w:lang w:val="zh-TW"/>
        </w:rPr>
        <w:t>，</w:t>
      </w:r>
      <w:r w:rsidR="0091683F">
        <w:rPr>
          <w:rFonts w:ascii="宋体" w:eastAsia="宋体" w:hAnsi="宋体" w:cs="宋体"/>
          <w:lang w:val="zh-TW" w:eastAsia="zh-TW"/>
        </w:rPr>
        <w:t>免费保修期届满后，如甲方需要乙方继续提供维护服务，由甲乙双方另行协商。</w:t>
      </w:r>
    </w:p>
    <w:p w:rsidR="00853CF9" w:rsidRDefault="00853CF9">
      <w:pPr>
        <w:pStyle w:val="1"/>
        <w:framePr w:wrap="auto" w:yAlign="inline"/>
        <w:spacing w:line="360" w:lineRule="auto"/>
        <w:ind w:firstLineChars="100" w:firstLine="210"/>
        <w:jc w:val="left"/>
        <w:rPr>
          <w:rFonts w:ascii="宋体" w:eastAsia="宋体" w:hAnsi="宋体" w:cs="宋体" w:hint="default"/>
          <w:lang w:val="zh-TW"/>
        </w:rPr>
      </w:pPr>
    </w:p>
    <w:p w:rsidR="00853CF9" w:rsidRDefault="0091683F">
      <w:pPr>
        <w:pStyle w:val="1"/>
        <w:framePr w:wrap="auto" w:yAlign="inline"/>
        <w:spacing w:line="360" w:lineRule="auto"/>
        <w:ind w:firstLineChars="2900" w:firstLine="6960"/>
        <w:rPr>
          <w:rFonts w:ascii="宋体" w:eastAsia="宋体" w:hAnsi="宋体" w:cs="宋体" w:hint="default"/>
          <w:sz w:val="24"/>
          <w:szCs w:val="24"/>
          <w:lang w:val="zh-TW" w:eastAsia="zh-TW"/>
        </w:rPr>
      </w:pPr>
      <w:r>
        <w:rPr>
          <w:rFonts w:ascii="宋体" w:eastAsia="宋体" w:hAnsi="宋体" w:cs="宋体"/>
          <w:sz w:val="24"/>
          <w:szCs w:val="24"/>
          <w:lang w:val="zh-TW" w:eastAsia="zh-TW"/>
        </w:rPr>
        <w:t>外国语学院</w:t>
      </w:r>
    </w:p>
    <w:p w:rsidR="00853CF9" w:rsidRDefault="0091683F">
      <w:pPr>
        <w:pStyle w:val="1"/>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2019</w:t>
      </w:r>
      <w:r>
        <w:rPr>
          <w:rFonts w:ascii="宋体" w:eastAsia="宋体" w:hAnsi="宋体" w:cs="宋体"/>
          <w:sz w:val="24"/>
          <w:szCs w:val="24"/>
          <w:lang w:val="zh-TW" w:eastAsia="zh-TW"/>
        </w:rPr>
        <w:t>年</w:t>
      </w:r>
      <w:r>
        <w:rPr>
          <w:rFonts w:ascii="宋体" w:eastAsia="宋体" w:hAnsi="宋体" w:cs="宋体"/>
          <w:sz w:val="24"/>
          <w:szCs w:val="24"/>
        </w:rPr>
        <w:t>12</w:t>
      </w:r>
      <w:r>
        <w:rPr>
          <w:rFonts w:ascii="宋体" w:eastAsia="宋体" w:hAnsi="宋体" w:cs="宋体"/>
          <w:sz w:val="24"/>
          <w:szCs w:val="24"/>
          <w:lang w:val="zh-TW" w:eastAsia="zh-TW"/>
        </w:rPr>
        <w:t>月</w:t>
      </w:r>
      <w:r>
        <w:rPr>
          <w:rFonts w:ascii="宋体" w:eastAsia="宋体" w:hAnsi="宋体" w:cs="宋体"/>
          <w:sz w:val="24"/>
          <w:szCs w:val="24"/>
        </w:rPr>
        <w:t>6</w:t>
      </w:r>
      <w:r>
        <w:rPr>
          <w:rFonts w:ascii="宋体" w:eastAsia="宋体" w:hAnsi="宋体" w:cs="宋体"/>
          <w:sz w:val="24"/>
          <w:szCs w:val="24"/>
          <w:lang w:val="zh-TW" w:eastAsia="zh-TW"/>
        </w:rPr>
        <w:t>日</w:t>
      </w:r>
    </w:p>
    <w:p w:rsidR="00853CF9" w:rsidRDefault="00853CF9">
      <w:pPr>
        <w:pStyle w:val="1"/>
        <w:framePr w:wrap="auto" w:yAlign="inline"/>
        <w:spacing w:line="360" w:lineRule="auto"/>
        <w:ind w:firstLine="0"/>
        <w:rPr>
          <w:rFonts w:ascii="宋体" w:eastAsia="宋体" w:hAnsi="宋体" w:cs="宋体" w:hint="default"/>
          <w:color w:val="0070C0"/>
          <w:u w:color="0070C0"/>
        </w:rPr>
      </w:pPr>
    </w:p>
    <w:sectPr w:rsidR="00853CF9">
      <w:headerReference w:type="default" r:id="rId11"/>
      <w:pgSz w:w="11900" w:h="16840"/>
      <w:pgMar w:top="1440" w:right="1134" w:bottom="1318"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3D" w:rsidRDefault="00B27C3D">
      <w:pPr>
        <w:framePr w:wrap="around"/>
        <w:rPr>
          <w:rFonts w:hint="default"/>
        </w:rPr>
      </w:pPr>
      <w:r>
        <w:separator/>
      </w:r>
    </w:p>
  </w:endnote>
  <w:endnote w:type="continuationSeparator" w:id="0">
    <w:p w:rsidR="00B27C3D" w:rsidRDefault="00B27C3D">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宋体"/>
    <w:charset w:val="86"/>
    <w:family w:val="roman"/>
    <w:pitch w:val="default"/>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C8" w:rsidRDefault="005669C8">
    <w:pPr>
      <w:pStyle w:val="a8"/>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3D" w:rsidRDefault="00B27C3D">
      <w:pPr>
        <w:framePr w:wrap="around"/>
        <w:rPr>
          <w:rFonts w:hint="default"/>
        </w:rPr>
      </w:pPr>
      <w:r>
        <w:separator/>
      </w:r>
    </w:p>
  </w:footnote>
  <w:footnote w:type="continuationSeparator" w:id="0">
    <w:p w:rsidR="00B27C3D" w:rsidRDefault="00B27C3D">
      <w:pPr>
        <w:framePr w:wrap="around"/>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C8" w:rsidRDefault="005669C8">
    <w:pPr>
      <w:pStyle w:val="a8"/>
      <w:framePr w:wrap="auto"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C8" w:rsidRDefault="005669C8">
    <w:pPr>
      <w:pStyle w:val="a8"/>
      <w:framePr w:wrap="auto" w:yAlign="inline"/>
    </w:pPr>
  </w:p>
  <w:p w:rsidR="005669C8" w:rsidRDefault="005669C8">
    <w:pPr>
      <w:pStyle w:val="a8"/>
      <w:framePr w:wrap="auto"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EAFB4"/>
    <w:multiLevelType w:val="singleLevel"/>
    <w:tmpl w:val="C83EAFB4"/>
    <w:lvl w:ilvl="0">
      <w:start w:val="1"/>
      <w:numFmt w:val="decimal"/>
      <w:suff w:val="nothing"/>
      <w:lvlText w:val="%1、"/>
      <w:lvlJc w:val="left"/>
    </w:lvl>
  </w:abstractNum>
  <w:abstractNum w:abstractNumId="1">
    <w:nsid w:val="E2274F31"/>
    <w:multiLevelType w:val="singleLevel"/>
    <w:tmpl w:val="E2274F31"/>
    <w:lvl w:ilvl="0">
      <w:start w:val="1"/>
      <w:numFmt w:val="decimal"/>
      <w:suff w:val="nothing"/>
      <w:lvlText w:val="%1、"/>
      <w:lvlJc w:val="left"/>
    </w:lvl>
  </w:abstractNum>
  <w:abstractNum w:abstractNumId="2">
    <w:nsid w:val="F04E0C71"/>
    <w:multiLevelType w:val="singleLevel"/>
    <w:tmpl w:val="F04E0C71"/>
    <w:lvl w:ilvl="0">
      <w:start w:val="1"/>
      <w:numFmt w:val="decimal"/>
      <w:suff w:val="nothing"/>
      <w:lvlText w:val="%1、"/>
      <w:lvlJc w:val="left"/>
    </w:lvl>
  </w:abstractNum>
  <w:abstractNum w:abstractNumId="3">
    <w:nsid w:val="2C1444DA"/>
    <w:multiLevelType w:val="singleLevel"/>
    <w:tmpl w:val="2C1444DA"/>
    <w:lvl w:ilvl="0">
      <w:start w:val="1"/>
      <w:numFmt w:val="decimal"/>
      <w:suff w:val="nothing"/>
      <w:lvlText w:val="%1、"/>
      <w:lvlJc w:val="left"/>
    </w:lvl>
  </w:abstractNum>
  <w:abstractNum w:abstractNumId="4">
    <w:nsid w:val="6282AB40"/>
    <w:multiLevelType w:val="singleLevel"/>
    <w:tmpl w:val="6282AB40"/>
    <w:lvl w:ilvl="0">
      <w:start w:val="3"/>
      <w:numFmt w:val="chineseCounting"/>
      <w:suff w:val="nothing"/>
      <w:lvlText w:val="%1、"/>
      <w:lvlJc w:val="left"/>
      <w:pPr>
        <w:ind w:left="120" w:firstLine="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noPunctuationKerning/>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28"/>
    <w:rsid w:val="000412AD"/>
    <w:rsid w:val="000756AE"/>
    <w:rsid w:val="0007675A"/>
    <w:rsid w:val="000A595B"/>
    <w:rsid w:val="000A6CF7"/>
    <w:rsid w:val="000C1A14"/>
    <w:rsid w:val="00101B81"/>
    <w:rsid w:val="0019309A"/>
    <w:rsid w:val="001C241F"/>
    <w:rsid w:val="001C4FB4"/>
    <w:rsid w:val="001C5795"/>
    <w:rsid w:val="0029497E"/>
    <w:rsid w:val="002B19D1"/>
    <w:rsid w:val="002C56C1"/>
    <w:rsid w:val="002E0867"/>
    <w:rsid w:val="003C5449"/>
    <w:rsid w:val="003E4115"/>
    <w:rsid w:val="003F5A91"/>
    <w:rsid w:val="00451901"/>
    <w:rsid w:val="004816CF"/>
    <w:rsid w:val="00497E36"/>
    <w:rsid w:val="0050174A"/>
    <w:rsid w:val="00555DBC"/>
    <w:rsid w:val="00560200"/>
    <w:rsid w:val="005669C8"/>
    <w:rsid w:val="005E645B"/>
    <w:rsid w:val="00602728"/>
    <w:rsid w:val="00701DDA"/>
    <w:rsid w:val="00702C4D"/>
    <w:rsid w:val="007F055E"/>
    <w:rsid w:val="0080031C"/>
    <w:rsid w:val="00803A42"/>
    <w:rsid w:val="00845591"/>
    <w:rsid w:val="00853CF9"/>
    <w:rsid w:val="008C3A83"/>
    <w:rsid w:val="00903938"/>
    <w:rsid w:val="009139B6"/>
    <w:rsid w:val="0091683F"/>
    <w:rsid w:val="009713A8"/>
    <w:rsid w:val="00982900"/>
    <w:rsid w:val="009C1D47"/>
    <w:rsid w:val="00A076FD"/>
    <w:rsid w:val="00A55A4B"/>
    <w:rsid w:val="00AB17A4"/>
    <w:rsid w:val="00AC3A27"/>
    <w:rsid w:val="00AF558F"/>
    <w:rsid w:val="00B27C3D"/>
    <w:rsid w:val="00B94D96"/>
    <w:rsid w:val="00BA71A7"/>
    <w:rsid w:val="00BB356B"/>
    <w:rsid w:val="00BB484B"/>
    <w:rsid w:val="00C9628E"/>
    <w:rsid w:val="00CB3240"/>
    <w:rsid w:val="00D055A9"/>
    <w:rsid w:val="00D20C37"/>
    <w:rsid w:val="00D5279D"/>
    <w:rsid w:val="00E134D1"/>
    <w:rsid w:val="00E16C52"/>
    <w:rsid w:val="00E5277A"/>
    <w:rsid w:val="00F35AB9"/>
    <w:rsid w:val="00F92208"/>
    <w:rsid w:val="00FC5AE0"/>
    <w:rsid w:val="10EF3323"/>
    <w:rsid w:val="1D045C32"/>
    <w:rsid w:val="1F832F7E"/>
    <w:rsid w:val="22FB58BE"/>
    <w:rsid w:val="240D46C8"/>
    <w:rsid w:val="416A342D"/>
    <w:rsid w:val="4182144E"/>
    <w:rsid w:val="44800139"/>
    <w:rsid w:val="628C1B2E"/>
    <w:rsid w:val="65007DDE"/>
    <w:rsid w:val="74CC7BE3"/>
    <w:rsid w:val="75F14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framePr w:wrap="around"/>
      <w:autoSpaceDE w:val="0"/>
      <w:autoSpaceDN w:val="0"/>
      <w:adjustRightInd w:val="0"/>
      <w:jc w:val="left"/>
    </w:pPr>
    <w:rPr>
      <w:rFonts w:ascii="宋体" w:hAnsi="Tahoma"/>
      <w:sz w:val="28"/>
      <w:szCs w:val="20"/>
    </w:rPr>
  </w:style>
  <w:style w:type="paragraph" w:styleId="a4">
    <w:name w:val="footer"/>
    <w:basedOn w:val="a"/>
    <w:link w:val="Char"/>
    <w:qFormat/>
    <w:pPr>
      <w:framePr w:wrap="around"/>
      <w:tabs>
        <w:tab w:val="center" w:pos="4153"/>
        <w:tab w:val="right" w:pos="8306"/>
      </w:tabs>
      <w:snapToGrid w:val="0"/>
      <w:jc w:val="left"/>
    </w:pPr>
    <w:rPr>
      <w:sz w:val="18"/>
      <w:szCs w:val="18"/>
    </w:rPr>
  </w:style>
  <w:style w:type="paragraph" w:styleId="a5">
    <w:name w:val="header"/>
    <w:basedOn w:val="a"/>
    <w:link w:val="Char0"/>
    <w:qFormat/>
    <w:pPr>
      <w:framePr w:wrap="around"/>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Char0">
    <w:name w:val="页眉 Char"/>
    <w:basedOn w:val="a0"/>
    <w:link w:val="a5"/>
    <w:qFormat/>
    <w:rPr>
      <w:rFonts w:ascii="Arial Unicode MS" w:eastAsia="Times New Roman" w:hAnsi="Arial Unicode MS" w:cs="Arial Unicode MS"/>
      <w:color w:val="000000"/>
      <w:kern w:val="2"/>
      <w:sz w:val="18"/>
      <w:szCs w:val="18"/>
      <w:u w:color="000000"/>
    </w:rPr>
  </w:style>
  <w:style w:type="character" w:customStyle="1" w:styleId="Char">
    <w:name w:val="页脚 Char"/>
    <w:basedOn w:val="a0"/>
    <w:link w:val="a4"/>
    <w:qFormat/>
    <w:rPr>
      <w:rFonts w:ascii="Arial Unicode MS" w:eastAsia="Times New Roman" w:hAnsi="Arial Unicode MS" w:cs="Arial Unicode MS"/>
      <w:color w:val="000000"/>
      <w:kern w:val="2"/>
      <w:sz w:val="18"/>
      <w:szCs w:val="18"/>
      <w:u w:color="000000"/>
    </w:rPr>
  </w:style>
  <w:style w:type="paragraph" w:styleId="a9">
    <w:name w:val="List Paragraph"/>
    <w:basedOn w:val="a"/>
    <w:uiPriority w:val="99"/>
    <w:qFormat/>
    <w:pPr>
      <w:framePr w:wrap="around"/>
      <w:ind w:firstLineChars="200" w:firstLine="420"/>
    </w:pPr>
    <w:rPr>
      <w:rFonts w:asciiTheme="minorHAnsi" w:eastAsiaTheme="minorEastAsia" w:hAnsiTheme="minorHAnsi" w:cstheme="minorBidi" w:hint="default"/>
      <w:color w:val="auto"/>
      <w:szCs w:val="22"/>
    </w:rPr>
  </w:style>
  <w:style w:type="paragraph" w:customStyle="1" w:styleId="11">
    <w:name w:val="列出段落11"/>
    <w:basedOn w:val="a"/>
    <w:qFormat/>
    <w:pPr>
      <w:framePr w:wrap="around"/>
      <w:ind w:firstLineChars="200" w:firstLine="420"/>
    </w:pPr>
    <w:rPr>
      <w:rFonts w:ascii="Calibri" w:eastAsia="宋体" w:hAnsi="Calibri" w:cs="黑体" w:hint="default"/>
      <w:color w:val="auto"/>
      <w:szCs w:val="22"/>
    </w:rPr>
  </w:style>
  <w:style w:type="character" w:customStyle="1" w:styleId="10">
    <w:name w:val="标题1"/>
    <w:qFormat/>
    <w:rPr>
      <w:rFonts w:ascii="Tahoma" w:hAnsi="Tahoma"/>
      <w:sz w:val="24"/>
    </w:rPr>
  </w:style>
  <w:style w:type="paragraph" w:styleId="aa">
    <w:name w:val="Balloon Text"/>
    <w:basedOn w:val="a"/>
    <w:link w:val="Char1"/>
    <w:rsid w:val="008C3A83"/>
    <w:pPr>
      <w:framePr w:wrap="around"/>
    </w:pPr>
    <w:rPr>
      <w:sz w:val="18"/>
      <w:szCs w:val="18"/>
    </w:rPr>
  </w:style>
  <w:style w:type="character" w:customStyle="1" w:styleId="Char1">
    <w:name w:val="批注框文本 Char"/>
    <w:basedOn w:val="a0"/>
    <w:link w:val="aa"/>
    <w:rsid w:val="008C3A83"/>
    <w:rPr>
      <w:rFonts w:ascii="Arial Unicode MS" w:eastAsia="Times New Roman" w:hAnsi="Arial Unicode MS" w:cs="Arial Unicode MS"/>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framePr w:wrap="around"/>
      <w:autoSpaceDE w:val="0"/>
      <w:autoSpaceDN w:val="0"/>
      <w:adjustRightInd w:val="0"/>
      <w:jc w:val="left"/>
    </w:pPr>
    <w:rPr>
      <w:rFonts w:ascii="宋体" w:hAnsi="Tahoma"/>
      <w:sz w:val="28"/>
      <w:szCs w:val="20"/>
    </w:rPr>
  </w:style>
  <w:style w:type="paragraph" w:styleId="a4">
    <w:name w:val="footer"/>
    <w:basedOn w:val="a"/>
    <w:link w:val="Char"/>
    <w:qFormat/>
    <w:pPr>
      <w:framePr w:wrap="around"/>
      <w:tabs>
        <w:tab w:val="center" w:pos="4153"/>
        <w:tab w:val="right" w:pos="8306"/>
      </w:tabs>
      <w:snapToGrid w:val="0"/>
      <w:jc w:val="left"/>
    </w:pPr>
    <w:rPr>
      <w:sz w:val="18"/>
      <w:szCs w:val="18"/>
    </w:rPr>
  </w:style>
  <w:style w:type="paragraph" w:styleId="a5">
    <w:name w:val="header"/>
    <w:basedOn w:val="a"/>
    <w:link w:val="Char0"/>
    <w:qFormat/>
    <w:pPr>
      <w:framePr w:wrap="around"/>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Char0">
    <w:name w:val="页眉 Char"/>
    <w:basedOn w:val="a0"/>
    <w:link w:val="a5"/>
    <w:qFormat/>
    <w:rPr>
      <w:rFonts w:ascii="Arial Unicode MS" w:eastAsia="Times New Roman" w:hAnsi="Arial Unicode MS" w:cs="Arial Unicode MS"/>
      <w:color w:val="000000"/>
      <w:kern w:val="2"/>
      <w:sz w:val="18"/>
      <w:szCs w:val="18"/>
      <w:u w:color="000000"/>
    </w:rPr>
  </w:style>
  <w:style w:type="character" w:customStyle="1" w:styleId="Char">
    <w:name w:val="页脚 Char"/>
    <w:basedOn w:val="a0"/>
    <w:link w:val="a4"/>
    <w:qFormat/>
    <w:rPr>
      <w:rFonts w:ascii="Arial Unicode MS" w:eastAsia="Times New Roman" w:hAnsi="Arial Unicode MS" w:cs="Arial Unicode MS"/>
      <w:color w:val="000000"/>
      <w:kern w:val="2"/>
      <w:sz w:val="18"/>
      <w:szCs w:val="18"/>
      <w:u w:color="000000"/>
    </w:rPr>
  </w:style>
  <w:style w:type="paragraph" w:styleId="a9">
    <w:name w:val="List Paragraph"/>
    <w:basedOn w:val="a"/>
    <w:uiPriority w:val="99"/>
    <w:qFormat/>
    <w:pPr>
      <w:framePr w:wrap="around"/>
      <w:ind w:firstLineChars="200" w:firstLine="420"/>
    </w:pPr>
    <w:rPr>
      <w:rFonts w:asciiTheme="minorHAnsi" w:eastAsiaTheme="minorEastAsia" w:hAnsiTheme="minorHAnsi" w:cstheme="minorBidi" w:hint="default"/>
      <w:color w:val="auto"/>
      <w:szCs w:val="22"/>
    </w:rPr>
  </w:style>
  <w:style w:type="paragraph" w:customStyle="1" w:styleId="11">
    <w:name w:val="列出段落11"/>
    <w:basedOn w:val="a"/>
    <w:qFormat/>
    <w:pPr>
      <w:framePr w:wrap="around"/>
      <w:ind w:firstLineChars="200" w:firstLine="420"/>
    </w:pPr>
    <w:rPr>
      <w:rFonts w:ascii="Calibri" w:eastAsia="宋体" w:hAnsi="Calibri" w:cs="黑体" w:hint="default"/>
      <w:color w:val="auto"/>
      <w:szCs w:val="22"/>
    </w:rPr>
  </w:style>
  <w:style w:type="character" w:customStyle="1" w:styleId="10">
    <w:name w:val="标题1"/>
    <w:qFormat/>
    <w:rPr>
      <w:rFonts w:ascii="Tahoma" w:hAnsi="Tahoma"/>
      <w:sz w:val="24"/>
    </w:rPr>
  </w:style>
  <w:style w:type="paragraph" w:styleId="aa">
    <w:name w:val="Balloon Text"/>
    <w:basedOn w:val="a"/>
    <w:link w:val="Char1"/>
    <w:rsid w:val="008C3A83"/>
    <w:pPr>
      <w:framePr w:wrap="around"/>
    </w:pPr>
    <w:rPr>
      <w:sz w:val="18"/>
      <w:szCs w:val="18"/>
    </w:rPr>
  </w:style>
  <w:style w:type="character" w:customStyle="1" w:styleId="Char1">
    <w:name w:val="批注框文本 Char"/>
    <w:basedOn w:val="a0"/>
    <w:link w:val="aa"/>
    <w:rsid w:val="008C3A83"/>
    <w:rPr>
      <w:rFonts w:ascii="Arial Unicode MS" w:eastAsia="Times New Roman" w:hAnsi="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1848</Words>
  <Characters>10540</Characters>
  <Application>Microsoft Office Word</Application>
  <DocSecurity>0</DocSecurity>
  <Lines>87</Lines>
  <Paragraphs>24</Paragraphs>
  <ScaleCrop>false</ScaleCrop>
  <Company>Microsoft</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2019-12-11T08:20:00Z</cp:lastPrinted>
  <dcterms:created xsi:type="dcterms:W3CDTF">2019-12-13T01:23:00Z</dcterms:created>
  <dcterms:modified xsi:type="dcterms:W3CDTF">2019-12-13T01:23:00Z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