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2AF1F" w14:textId="77777777" w:rsidR="00326867" w:rsidRDefault="005F6337">
      <w:pPr>
        <w:jc w:val="center"/>
        <w:rPr>
          <w:rFonts w:ascii="宋体"/>
          <w:b/>
          <w:szCs w:val="21"/>
        </w:rPr>
      </w:pPr>
      <w:r w:rsidRPr="005F6337">
        <w:rPr>
          <w:rFonts w:ascii="黑体" w:eastAsia="黑体" w:hAnsi="宋体" w:hint="eastAsia"/>
          <w:sz w:val="36"/>
          <w:szCs w:val="36"/>
        </w:rPr>
        <w:t>网络技术与媒介研发平台</w:t>
      </w:r>
      <w:r w:rsidR="00BF2021">
        <w:rPr>
          <w:rFonts w:ascii="黑体" w:eastAsia="黑体" w:hAnsi="宋体" w:hint="eastAsia"/>
          <w:sz w:val="36"/>
          <w:szCs w:val="36"/>
        </w:rPr>
        <w:t>设备采购项目用户需求书</w:t>
      </w:r>
    </w:p>
    <w:p w14:paraId="3F75249C" w14:textId="77777777" w:rsidR="00326867" w:rsidRDefault="00326867">
      <w:pPr>
        <w:rPr>
          <w:rFonts w:ascii="宋体" w:hAnsi="宋体"/>
          <w:b/>
          <w:sz w:val="24"/>
        </w:rPr>
      </w:pPr>
    </w:p>
    <w:p w14:paraId="0C0A4154" w14:textId="77777777" w:rsidR="00326867" w:rsidRDefault="00BF2021">
      <w:pPr>
        <w:rPr>
          <w:rFonts w:ascii="宋体"/>
          <w:b/>
          <w:sz w:val="24"/>
        </w:rPr>
      </w:pPr>
      <w:r>
        <w:rPr>
          <w:rFonts w:ascii="宋体" w:hAnsi="宋体" w:hint="eastAsia"/>
          <w:b/>
          <w:sz w:val="24"/>
        </w:rPr>
        <w:t>一、采购范围</w:t>
      </w:r>
    </w:p>
    <w:p w14:paraId="0078E007" w14:textId="7BFBF97C" w:rsidR="00326867" w:rsidRDefault="00BF2021">
      <w:pPr>
        <w:rPr>
          <w:sz w:val="24"/>
        </w:rPr>
      </w:pPr>
      <w:r>
        <w:rPr>
          <w:rFonts w:hint="eastAsia"/>
          <w:sz w:val="24"/>
        </w:rPr>
        <w:t>1</w:t>
      </w:r>
      <w:r>
        <w:rPr>
          <w:rFonts w:hint="eastAsia"/>
          <w:sz w:val="24"/>
        </w:rPr>
        <w:t>、项目标底价合计</w:t>
      </w:r>
      <w:r w:rsidR="00FA5B53">
        <w:rPr>
          <w:rFonts w:hint="eastAsia"/>
          <w:sz w:val="24"/>
        </w:rPr>
        <w:t>601900</w:t>
      </w:r>
      <w:r>
        <w:rPr>
          <w:rFonts w:hint="eastAsia"/>
          <w:sz w:val="24"/>
        </w:rPr>
        <w:t>元，明细如下表：</w:t>
      </w:r>
    </w:p>
    <w:p w14:paraId="38371BF9" w14:textId="77777777" w:rsidR="00326867" w:rsidRDefault="00326867">
      <w:pPr>
        <w:rPr>
          <w:sz w:val="24"/>
        </w:rPr>
      </w:pPr>
    </w:p>
    <w:tbl>
      <w:tblPr>
        <w:tblW w:w="7566" w:type="dxa"/>
        <w:jc w:val="center"/>
        <w:tblLayout w:type="fixed"/>
        <w:tblCellMar>
          <w:left w:w="0" w:type="dxa"/>
          <w:right w:w="0" w:type="dxa"/>
        </w:tblCellMar>
        <w:tblLook w:val="04A0" w:firstRow="1" w:lastRow="0" w:firstColumn="1" w:lastColumn="0" w:noHBand="0" w:noVBand="1"/>
      </w:tblPr>
      <w:tblGrid>
        <w:gridCol w:w="764"/>
        <w:gridCol w:w="1672"/>
        <w:gridCol w:w="2950"/>
        <w:gridCol w:w="851"/>
        <w:gridCol w:w="28"/>
        <w:gridCol w:w="1276"/>
        <w:gridCol w:w="25"/>
      </w:tblGrid>
      <w:tr w:rsidR="00602430" w14:paraId="7ADE1E85" w14:textId="77777777" w:rsidTr="00602430">
        <w:trPr>
          <w:trHeight w:val="597"/>
          <w:jc w:val="center"/>
        </w:trPr>
        <w:tc>
          <w:tcPr>
            <w:tcW w:w="7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38F879" w14:textId="77777777" w:rsidR="00602430" w:rsidRDefault="00602430">
            <w:pPr>
              <w:spacing w:line="360" w:lineRule="auto"/>
              <w:jc w:val="center"/>
              <w:rPr>
                <w:rFonts w:ascii="宋体" w:hAnsi="宋体"/>
                <w:szCs w:val="21"/>
              </w:rPr>
            </w:pPr>
            <w:r>
              <w:rPr>
                <w:rFonts w:ascii="宋体" w:hAnsi="宋体" w:hint="eastAsia"/>
                <w:szCs w:val="21"/>
              </w:rPr>
              <w:t>序号</w:t>
            </w:r>
          </w:p>
        </w:tc>
        <w:tc>
          <w:tcPr>
            <w:tcW w:w="16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A1172A" w14:textId="77777777" w:rsidR="00602430" w:rsidRDefault="00602430">
            <w:pPr>
              <w:spacing w:line="360" w:lineRule="auto"/>
              <w:jc w:val="center"/>
              <w:rPr>
                <w:rFonts w:ascii="宋体" w:hAnsi="宋体"/>
                <w:szCs w:val="21"/>
              </w:rPr>
            </w:pPr>
            <w:r>
              <w:rPr>
                <w:rFonts w:ascii="宋体" w:hAnsi="宋体" w:hint="eastAsia"/>
                <w:szCs w:val="21"/>
              </w:rPr>
              <w:t>项目</w:t>
            </w:r>
          </w:p>
        </w:tc>
        <w:tc>
          <w:tcPr>
            <w:tcW w:w="29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02A4F5" w14:textId="77777777" w:rsidR="00602430" w:rsidRDefault="00602430">
            <w:pPr>
              <w:spacing w:line="360" w:lineRule="auto"/>
              <w:jc w:val="center"/>
              <w:rPr>
                <w:rFonts w:ascii="宋体" w:hAnsi="宋体"/>
                <w:szCs w:val="21"/>
              </w:rPr>
            </w:pPr>
            <w:r>
              <w:rPr>
                <w:rFonts w:ascii="宋体" w:hAnsi="宋体" w:hint="eastAsia"/>
                <w:szCs w:val="21"/>
              </w:rPr>
              <w:t>主要设备</w:t>
            </w:r>
          </w:p>
        </w:tc>
        <w:tc>
          <w:tcPr>
            <w:tcW w:w="87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7F5120" w14:textId="77777777" w:rsidR="00602430" w:rsidRDefault="00602430">
            <w:pPr>
              <w:spacing w:line="360" w:lineRule="auto"/>
              <w:jc w:val="center"/>
              <w:rPr>
                <w:rFonts w:ascii="宋体" w:hAnsi="宋体"/>
                <w:szCs w:val="21"/>
              </w:rPr>
            </w:pPr>
            <w:r>
              <w:rPr>
                <w:rFonts w:ascii="宋体" w:hAnsi="宋体" w:hint="eastAsia"/>
                <w:szCs w:val="21"/>
              </w:rPr>
              <w:t>预算经费（元）</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5817DC" w14:textId="77777777" w:rsidR="00602430" w:rsidRDefault="00602430">
            <w:pPr>
              <w:spacing w:line="360" w:lineRule="auto"/>
              <w:jc w:val="center"/>
              <w:rPr>
                <w:rFonts w:ascii="宋体" w:hAnsi="宋体"/>
                <w:szCs w:val="21"/>
              </w:rPr>
            </w:pPr>
            <w:r>
              <w:rPr>
                <w:rFonts w:ascii="宋体" w:hAnsi="宋体" w:hint="eastAsia"/>
                <w:szCs w:val="21"/>
              </w:rPr>
              <w:t>主要面向专业</w:t>
            </w:r>
          </w:p>
        </w:tc>
        <w:tc>
          <w:tcPr>
            <w:tcW w:w="25" w:type="dxa"/>
            <w:tcBorders>
              <w:top w:val="nil"/>
              <w:left w:val="nil"/>
              <w:bottom w:val="nil"/>
              <w:right w:val="nil"/>
            </w:tcBorders>
            <w:vAlign w:val="center"/>
          </w:tcPr>
          <w:p w14:paraId="1533AF70" w14:textId="77777777" w:rsidR="00602430" w:rsidRDefault="00602430">
            <w:pPr>
              <w:spacing w:line="360" w:lineRule="auto"/>
              <w:jc w:val="center"/>
              <w:rPr>
                <w:rFonts w:ascii="宋体" w:hAnsi="宋体"/>
                <w:szCs w:val="21"/>
              </w:rPr>
            </w:pPr>
          </w:p>
        </w:tc>
      </w:tr>
      <w:tr w:rsidR="00602430" w:rsidRPr="000A51EF" w14:paraId="1625BA2C" w14:textId="77777777" w:rsidTr="00602430">
        <w:trPr>
          <w:trHeight w:val="3257"/>
          <w:jc w:val="center"/>
        </w:trPr>
        <w:tc>
          <w:tcPr>
            <w:tcW w:w="7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45D56B" w14:textId="77777777" w:rsidR="00602430" w:rsidRDefault="00602430">
            <w:pPr>
              <w:spacing w:line="360" w:lineRule="auto"/>
              <w:jc w:val="center"/>
              <w:rPr>
                <w:rFonts w:ascii="宋体" w:hAnsi="宋体"/>
                <w:szCs w:val="21"/>
              </w:rPr>
            </w:pPr>
            <w:r>
              <w:rPr>
                <w:rFonts w:ascii="宋体" w:hAnsi="宋体" w:hint="eastAsia"/>
                <w:szCs w:val="21"/>
              </w:rPr>
              <w:t>1</w:t>
            </w:r>
          </w:p>
        </w:tc>
        <w:tc>
          <w:tcPr>
            <w:tcW w:w="167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194283" w14:textId="77777777" w:rsidR="00602430" w:rsidRDefault="00602430">
            <w:pPr>
              <w:jc w:val="center"/>
              <w:rPr>
                <w:rFonts w:ascii="宋体" w:hAnsi="宋体" w:cs="宋体"/>
                <w:sz w:val="18"/>
                <w:szCs w:val="18"/>
              </w:rPr>
            </w:pPr>
            <w:r w:rsidRPr="006553AA">
              <w:rPr>
                <w:rFonts w:ascii="宋体" w:hAnsi="宋体" w:cs="宋体" w:hint="eastAsia"/>
                <w:sz w:val="18"/>
                <w:szCs w:val="18"/>
              </w:rPr>
              <w:t>网络技术与媒介研发平台</w:t>
            </w:r>
          </w:p>
        </w:tc>
        <w:tc>
          <w:tcPr>
            <w:tcW w:w="2950" w:type="dxa"/>
            <w:tcBorders>
              <w:top w:val="nil"/>
              <w:left w:val="nil"/>
              <w:bottom w:val="single" w:sz="4" w:space="0" w:color="auto"/>
              <w:right w:val="single" w:sz="4" w:space="0" w:color="auto"/>
            </w:tcBorders>
            <w:tcMar>
              <w:top w:w="15" w:type="dxa"/>
              <w:left w:w="15" w:type="dxa"/>
              <w:bottom w:w="0" w:type="dxa"/>
              <w:right w:w="15" w:type="dxa"/>
            </w:tcMar>
            <w:vAlign w:val="center"/>
          </w:tcPr>
          <w:p w14:paraId="34BE389F" w14:textId="2C065CDF" w:rsidR="00C72599" w:rsidRDefault="00C72599">
            <w:pPr>
              <w:pStyle w:val="aa"/>
              <w:numPr>
                <w:ilvl w:val="0"/>
                <w:numId w:val="1"/>
              </w:numPr>
              <w:spacing w:line="360" w:lineRule="auto"/>
              <w:ind w:firstLineChars="0"/>
              <w:jc w:val="left"/>
            </w:pPr>
            <w:r>
              <w:rPr>
                <w:rFonts w:hint="eastAsia"/>
              </w:rPr>
              <w:t>投影仪</w:t>
            </w:r>
          </w:p>
          <w:p w14:paraId="541970DB" w14:textId="3B2C7CD8" w:rsidR="00602430" w:rsidRDefault="00EB0A2A">
            <w:pPr>
              <w:pStyle w:val="aa"/>
              <w:numPr>
                <w:ilvl w:val="0"/>
                <w:numId w:val="1"/>
              </w:numPr>
              <w:spacing w:line="360" w:lineRule="auto"/>
              <w:ind w:firstLineChars="0"/>
              <w:jc w:val="left"/>
            </w:pPr>
            <w:r>
              <w:rPr>
                <w:rFonts w:hint="eastAsia"/>
              </w:rPr>
              <w:t>中央控制器</w:t>
            </w:r>
          </w:p>
          <w:p w14:paraId="623322DB" w14:textId="7A70450E" w:rsidR="00ED1D30" w:rsidRDefault="00EB0A2A" w:rsidP="00ED1D30">
            <w:pPr>
              <w:pStyle w:val="aa"/>
              <w:numPr>
                <w:ilvl w:val="0"/>
                <w:numId w:val="1"/>
              </w:numPr>
              <w:spacing w:line="360" w:lineRule="auto"/>
              <w:ind w:firstLineChars="0"/>
              <w:jc w:val="left"/>
            </w:pPr>
            <w:r>
              <w:rPr>
                <w:rFonts w:hint="eastAsia"/>
              </w:rPr>
              <w:t>触摸控制面板</w:t>
            </w:r>
          </w:p>
          <w:p w14:paraId="38E187D9" w14:textId="0F1633C0" w:rsidR="00602430" w:rsidRDefault="00EB0A2A">
            <w:pPr>
              <w:pStyle w:val="aa"/>
              <w:numPr>
                <w:ilvl w:val="0"/>
                <w:numId w:val="1"/>
              </w:numPr>
              <w:spacing w:line="360" w:lineRule="auto"/>
              <w:ind w:firstLineChars="0"/>
              <w:jc w:val="left"/>
            </w:pPr>
            <w:r>
              <w:rPr>
                <w:rFonts w:hint="eastAsia"/>
              </w:rPr>
              <w:t>功放</w:t>
            </w:r>
          </w:p>
          <w:p w14:paraId="06E55A62" w14:textId="4E74922D" w:rsidR="00602430" w:rsidRDefault="00EB0A2A" w:rsidP="00ED1D30">
            <w:pPr>
              <w:pStyle w:val="aa"/>
              <w:numPr>
                <w:ilvl w:val="0"/>
                <w:numId w:val="1"/>
              </w:numPr>
              <w:spacing w:line="360" w:lineRule="auto"/>
              <w:ind w:firstLineChars="0"/>
              <w:jc w:val="left"/>
            </w:pPr>
            <w:r>
              <w:rPr>
                <w:rFonts w:hint="eastAsia"/>
              </w:rPr>
              <w:t>手持无线话筒</w:t>
            </w:r>
          </w:p>
          <w:p w14:paraId="243DACF0" w14:textId="72FC836F" w:rsidR="00602430" w:rsidRDefault="00EB0A2A">
            <w:pPr>
              <w:pStyle w:val="aa"/>
              <w:numPr>
                <w:ilvl w:val="0"/>
                <w:numId w:val="1"/>
              </w:numPr>
              <w:spacing w:line="360" w:lineRule="auto"/>
              <w:ind w:firstLineChars="0"/>
              <w:jc w:val="left"/>
            </w:pPr>
            <w:r>
              <w:rPr>
                <w:rFonts w:hint="eastAsia"/>
              </w:rPr>
              <w:t>天花吸顶音箱</w:t>
            </w:r>
          </w:p>
          <w:p w14:paraId="099FA995" w14:textId="644ACC07" w:rsidR="00602430" w:rsidRPr="006A7DC8" w:rsidRDefault="00602430" w:rsidP="009A6E01">
            <w:pPr>
              <w:pStyle w:val="aa"/>
              <w:numPr>
                <w:ilvl w:val="0"/>
                <w:numId w:val="1"/>
              </w:numPr>
              <w:spacing w:line="360" w:lineRule="auto"/>
              <w:ind w:firstLineChars="0"/>
              <w:jc w:val="left"/>
            </w:pPr>
            <w:r>
              <w:rPr>
                <w:rFonts w:ascii="宋体" w:hAnsi="宋体" w:hint="eastAsia"/>
                <w:sz w:val="20"/>
                <w:szCs w:val="20"/>
              </w:rPr>
              <w:t>工作站主机</w:t>
            </w:r>
          </w:p>
          <w:p w14:paraId="24821292" w14:textId="15C3060A" w:rsidR="00602430" w:rsidRPr="006A7DC8" w:rsidRDefault="00602430" w:rsidP="009A6E01">
            <w:pPr>
              <w:pStyle w:val="aa"/>
              <w:numPr>
                <w:ilvl w:val="0"/>
                <w:numId w:val="1"/>
              </w:numPr>
              <w:spacing w:line="360" w:lineRule="auto"/>
              <w:ind w:firstLineChars="0"/>
              <w:jc w:val="left"/>
            </w:pPr>
            <w:r>
              <w:rPr>
                <w:rFonts w:ascii="宋体" w:hAnsi="宋体" w:hint="eastAsia"/>
                <w:sz w:val="20"/>
                <w:szCs w:val="20"/>
              </w:rPr>
              <w:t>液晶屏</w:t>
            </w:r>
          </w:p>
          <w:p w14:paraId="2BFBFCB9" w14:textId="40C62310" w:rsidR="00C72599" w:rsidRPr="00B45D0F" w:rsidRDefault="00C72599" w:rsidP="009A6E01">
            <w:pPr>
              <w:pStyle w:val="aa"/>
              <w:numPr>
                <w:ilvl w:val="0"/>
                <w:numId w:val="1"/>
              </w:numPr>
              <w:spacing w:line="360" w:lineRule="auto"/>
              <w:ind w:firstLineChars="0"/>
              <w:jc w:val="left"/>
            </w:pPr>
            <w:r>
              <w:rPr>
                <w:rFonts w:ascii="宋体" w:hAnsi="宋体" w:hint="eastAsia"/>
                <w:sz w:val="20"/>
                <w:szCs w:val="20"/>
              </w:rPr>
              <w:t>网络机柜</w:t>
            </w:r>
          </w:p>
          <w:p w14:paraId="4529BCE6" w14:textId="35406AAA" w:rsidR="00602430" w:rsidRDefault="00EB0A2A" w:rsidP="00ED1D30">
            <w:pPr>
              <w:pStyle w:val="aa"/>
              <w:numPr>
                <w:ilvl w:val="0"/>
                <w:numId w:val="1"/>
              </w:numPr>
              <w:spacing w:line="360" w:lineRule="auto"/>
              <w:ind w:firstLineChars="0"/>
              <w:jc w:val="left"/>
            </w:pPr>
            <w:r>
              <w:rPr>
                <w:rFonts w:hint="eastAsia"/>
              </w:rPr>
              <w:t>系统集成</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6D40A688" w14:textId="0133032F" w:rsidR="00602430" w:rsidRDefault="00320ABC">
            <w:pPr>
              <w:jc w:val="center"/>
              <w:rPr>
                <w:rFonts w:ascii="宋体" w:hAnsi="宋体" w:cs="宋体"/>
                <w:sz w:val="20"/>
                <w:szCs w:val="20"/>
              </w:rPr>
            </w:pPr>
            <w:r>
              <w:rPr>
                <w:rFonts w:hint="eastAsia"/>
                <w:sz w:val="24"/>
              </w:rPr>
              <w:t>601900</w:t>
            </w:r>
          </w:p>
        </w:tc>
        <w:tc>
          <w:tcPr>
            <w:tcW w:w="130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23ACCA1" w14:textId="77777777" w:rsidR="00602430" w:rsidRDefault="00602430">
            <w:pPr>
              <w:spacing w:line="360" w:lineRule="auto"/>
              <w:jc w:val="center"/>
              <w:rPr>
                <w:rFonts w:ascii="宋体" w:hAnsi="宋体"/>
                <w:szCs w:val="21"/>
              </w:rPr>
            </w:pPr>
            <w:r>
              <w:rPr>
                <w:rFonts w:ascii="宋体" w:hAnsi="宋体" w:hint="eastAsia"/>
                <w:szCs w:val="21"/>
              </w:rPr>
              <w:t>新闻</w:t>
            </w:r>
          </w:p>
          <w:p w14:paraId="46AD28D6" w14:textId="66890E95" w:rsidR="00602430" w:rsidRDefault="00602430" w:rsidP="00602430">
            <w:pPr>
              <w:spacing w:line="360" w:lineRule="auto"/>
              <w:jc w:val="center"/>
              <w:rPr>
                <w:rFonts w:ascii="宋体" w:hAnsi="宋体"/>
                <w:szCs w:val="21"/>
              </w:rPr>
            </w:pPr>
            <w:r>
              <w:rPr>
                <w:rFonts w:ascii="宋体" w:hAnsi="宋体" w:hint="eastAsia"/>
                <w:szCs w:val="21"/>
              </w:rPr>
              <w:t>网络与新媒体</w:t>
            </w:r>
          </w:p>
        </w:tc>
        <w:tc>
          <w:tcPr>
            <w:tcW w:w="25" w:type="dxa"/>
            <w:tcBorders>
              <w:top w:val="nil"/>
              <w:left w:val="nil"/>
              <w:bottom w:val="nil"/>
              <w:right w:val="nil"/>
            </w:tcBorders>
            <w:vAlign w:val="center"/>
          </w:tcPr>
          <w:p w14:paraId="512F142C" w14:textId="77777777" w:rsidR="00602430" w:rsidRDefault="00602430">
            <w:pPr>
              <w:spacing w:line="360" w:lineRule="auto"/>
              <w:jc w:val="center"/>
              <w:rPr>
                <w:rFonts w:ascii="宋体" w:hAnsi="宋体"/>
                <w:szCs w:val="21"/>
              </w:rPr>
            </w:pPr>
          </w:p>
        </w:tc>
      </w:tr>
    </w:tbl>
    <w:p w14:paraId="4063E9D3" w14:textId="77777777" w:rsidR="00326867" w:rsidRDefault="00BF2021">
      <w:pPr>
        <w:rPr>
          <w:sz w:val="24"/>
        </w:rPr>
      </w:pPr>
      <w:r>
        <w:rPr>
          <w:rFonts w:hint="eastAsia"/>
          <w:sz w:val="24"/>
        </w:rPr>
        <w:t>2</w:t>
      </w:r>
      <w:r>
        <w:rPr>
          <w:rFonts w:hint="eastAsia"/>
          <w:sz w:val="24"/>
        </w:rPr>
        <w:t>、供应商报价</w:t>
      </w:r>
      <w:proofErr w:type="gramStart"/>
      <w:r>
        <w:rPr>
          <w:rFonts w:hint="eastAsia"/>
          <w:sz w:val="24"/>
        </w:rPr>
        <w:t>需包括</w:t>
      </w:r>
      <w:proofErr w:type="gramEnd"/>
      <w:r>
        <w:rPr>
          <w:rFonts w:hint="eastAsia"/>
          <w:sz w:val="24"/>
        </w:rPr>
        <w:t>货物及相关附件的设计、采购、制造、检测、试验、包装、送货、安装、验收、培训、税费、技术服务（包括技术资料、图纸的提供）、保修期保障、其它费用等一切支出。</w:t>
      </w:r>
    </w:p>
    <w:p w14:paraId="540E1433" w14:textId="77777777" w:rsidR="00326867" w:rsidRDefault="00326867">
      <w:pPr>
        <w:rPr>
          <w:rFonts w:ascii="宋体"/>
          <w:b/>
          <w:sz w:val="24"/>
        </w:rPr>
      </w:pPr>
    </w:p>
    <w:p w14:paraId="3B29CC7B" w14:textId="77777777" w:rsidR="00326867" w:rsidRDefault="00BF2021">
      <w:pPr>
        <w:rPr>
          <w:rFonts w:ascii="宋体"/>
          <w:b/>
          <w:sz w:val="24"/>
        </w:rPr>
      </w:pPr>
      <w:r>
        <w:rPr>
          <w:rFonts w:ascii="宋体" w:hAnsi="宋体" w:hint="eastAsia"/>
          <w:b/>
          <w:sz w:val="24"/>
        </w:rPr>
        <w:t>二、商务需求</w:t>
      </w:r>
    </w:p>
    <w:p w14:paraId="4D96705C" w14:textId="77777777" w:rsidR="00326867" w:rsidRDefault="00BF2021">
      <w:pPr>
        <w:rPr>
          <w:sz w:val="24"/>
        </w:rPr>
      </w:pPr>
      <w:r>
        <w:rPr>
          <w:sz w:val="24"/>
        </w:rPr>
        <w:t>1</w:t>
      </w:r>
      <w:r>
        <w:rPr>
          <w:rFonts w:hint="eastAsia"/>
          <w:sz w:val="24"/>
        </w:rPr>
        <w:t>、对供应商的资格要求：国内注册（指按国家有关规定要求注册）注册资金</w:t>
      </w:r>
      <w:r>
        <w:rPr>
          <w:rFonts w:hint="eastAsia"/>
          <w:sz w:val="24"/>
        </w:rPr>
        <w:t>10</w:t>
      </w:r>
      <w:r>
        <w:rPr>
          <w:sz w:val="24"/>
        </w:rPr>
        <w:t>0</w:t>
      </w:r>
      <w:r>
        <w:rPr>
          <w:rFonts w:hint="eastAsia"/>
          <w:sz w:val="24"/>
        </w:rPr>
        <w:t>万元（含</w:t>
      </w:r>
      <w:r>
        <w:rPr>
          <w:rFonts w:hint="eastAsia"/>
          <w:sz w:val="24"/>
        </w:rPr>
        <w:t>10</w:t>
      </w:r>
      <w:r>
        <w:rPr>
          <w:sz w:val="24"/>
        </w:rPr>
        <w:t>0</w:t>
      </w:r>
      <w:r>
        <w:rPr>
          <w:rFonts w:hint="eastAsia"/>
          <w:sz w:val="24"/>
        </w:rPr>
        <w:t>万元）以上，具备独立法人资格，注册生产或经营本次采购货物的合格供应商，同时需要提供近三年业绩清单。</w:t>
      </w:r>
    </w:p>
    <w:p w14:paraId="768FC2CE" w14:textId="20DBAC72" w:rsidR="00326867" w:rsidRDefault="00AE2C22">
      <w:pPr>
        <w:rPr>
          <w:sz w:val="24"/>
        </w:rPr>
      </w:pPr>
      <w:r>
        <w:rPr>
          <w:rFonts w:hint="eastAsia"/>
          <w:sz w:val="24"/>
        </w:rPr>
        <w:t>2</w:t>
      </w:r>
      <w:r w:rsidR="00BF2021">
        <w:rPr>
          <w:rFonts w:hint="eastAsia"/>
          <w:sz w:val="24"/>
        </w:rPr>
        <w:t>、包装要求：内用防磨泡沫，外用硬纸，包装带捆绑，按类型堆放。</w:t>
      </w:r>
    </w:p>
    <w:p w14:paraId="04316242" w14:textId="2F01522F" w:rsidR="00326867" w:rsidRDefault="00AE2C22">
      <w:pPr>
        <w:ind w:left="360" w:hangingChars="150" w:hanging="360"/>
        <w:rPr>
          <w:sz w:val="24"/>
        </w:rPr>
      </w:pPr>
      <w:r>
        <w:rPr>
          <w:rFonts w:hint="eastAsia"/>
          <w:sz w:val="24"/>
        </w:rPr>
        <w:t>3</w:t>
      </w:r>
      <w:r w:rsidR="00BF2021">
        <w:rPr>
          <w:rFonts w:hint="eastAsia"/>
          <w:sz w:val="24"/>
        </w:rPr>
        <w:t>、运输要求：采用全国性专业货运公司或铁路运输部门承运，能确保产品安全，准时到达目的地。</w:t>
      </w:r>
    </w:p>
    <w:p w14:paraId="7593368B" w14:textId="714BA16A" w:rsidR="00326867" w:rsidRDefault="00AE2C22">
      <w:pPr>
        <w:ind w:left="360" w:hangingChars="150" w:hanging="360"/>
        <w:rPr>
          <w:sz w:val="24"/>
        </w:rPr>
      </w:pPr>
      <w:r>
        <w:rPr>
          <w:rFonts w:hint="eastAsia"/>
          <w:sz w:val="24"/>
        </w:rPr>
        <w:t>4</w:t>
      </w:r>
      <w:r w:rsidR="00BF2021">
        <w:rPr>
          <w:rFonts w:hint="eastAsia"/>
          <w:sz w:val="24"/>
        </w:rPr>
        <w:t>、安装要求：安装人员必须是经过专业培训的专业人员，安装过程将严格按照规范的程序实施，确保安装货物和周边设施的安全。</w:t>
      </w:r>
    </w:p>
    <w:p w14:paraId="2BA07805" w14:textId="2670C64D" w:rsidR="00326867" w:rsidRDefault="00AE2C22">
      <w:pPr>
        <w:ind w:left="360" w:hangingChars="150" w:hanging="360"/>
        <w:rPr>
          <w:sz w:val="24"/>
        </w:rPr>
      </w:pPr>
      <w:r>
        <w:rPr>
          <w:rFonts w:hint="eastAsia"/>
          <w:sz w:val="24"/>
        </w:rPr>
        <w:t>5</w:t>
      </w:r>
      <w:r w:rsidR="00BF2021">
        <w:rPr>
          <w:rFonts w:hint="eastAsia"/>
          <w:sz w:val="24"/>
        </w:rPr>
        <w:t>、合同签字生效后，以甲方发出书面通知之日起，</w:t>
      </w:r>
      <w:r w:rsidR="00BF2021">
        <w:rPr>
          <w:sz w:val="24"/>
        </w:rPr>
        <w:t>30</w:t>
      </w:r>
      <w:r w:rsidR="00BF2021">
        <w:rPr>
          <w:rFonts w:hint="eastAsia"/>
          <w:sz w:val="24"/>
        </w:rPr>
        <w:t>个</w:t>
      </w:r>
      <w:proofErr w:type="gramStart"/>
      <w:r w:rsidR="00BF2021">
        <w:rPr>
          <w:rFonts w:hint="eastAsia"/>
          <w:sz w:val="24"/>
        </w:rPr>
        <w:t>日历天</w:t>
      </w:r>
      <w:proofErr w:type="gramEnd"/>
      <w:r w:rsidR="00BF2021">
        <w:rPr>
          <w:rFonts w:hint="eastAsia"/>
          <w:sz w:val="24"/>
        </w:rPr>
        <w:t>内将货物运达目的地并安装完毕。</w:t>
      </w:r>
    </w:p>
    <w:p w14:paraId="462925AB" w14:textId="39DE47FB" w:rsidR="00326867" w:rsidRDefault="00AE2C22">
      <w:pPr>
        <w:ind w:left="360" w:hangingChars="150" w:hanging="360"/>
        <w:rPr>
          <w:sz w:val="24"/>
        </w:rPr>
      </w:pPr>
      <w:r>
        <w:rPr>
          <w:rFonts w:hint="eastAsia"/>
          <w:sz w:val="24"/>
        </w:rPr>
        <w:t>6</w:t>
      </w:r>
      <w:r w:rsidR="00BF2021">
        <w:rPr>
          <w:rFonts w:hint="eastAsia"/>
          <w:sz w:val="24"/>
        </w:rPr>
        <w:t>、付款方式：</w:t>
      </w:r>
    </w:p>
    <w:p w14:paraId="3396E065" w14:textId="77777777" w:rsidR="00326867" w:rsidRDefault="00BF2021">
      <w:pPr>
        <w:ind w:left="360" w:hangingChars="150" w:hanging="360"/>
        <w:rPr>
          <w:sz w:val="24"/>
        </w:rPr>
      </w:pPr>
      <w:r>
        <w:rPr>
          <w:rFonts w:hint="eastAsia"/>
          <w:sz w:val="24"/>
        </w:rPr>
        <w:t>（</w:t>
      </w:r>
      <w:r>
        <w:rPr>
          <w:sz w:val="24"/>
        </w:rPr>
        <w:t>1</w:t>
      </w:r>
      <w:r>
        <w:rPr>
          <w:rFonts w:hint="eastAsia"/>
          <w:sz w:val="24"/>
        </w:rPr>
        <w:t>）工程安装完工后，甲乙双方办理正式竣工验收及结算手续后，甲方于</w:t>
      </w:r>
      <w:r>
        <w:rPr>
          <w:sz w:val="24"/>
        </w:rPr>
        <w:t>10</w:t>
      </w:r>
      <w:r>
        <w:rPr>
          <w:rFonts w:hint="eastAsia"/>
          <w:sz w:val="24"/>
        </w:rPr>
        <w:t>个工作日内支付结算款的</w:t>
      </w:r>
      <w:r>
        <w:rPr>
          <w:sz w:val="24"/>
        </w:rPr>
        <w:t>95%</w:t>
      </w:r>
      <w:r>
        <w:rPr>
          <w:rFonts w:hint="eastAsia"/>
          <w:sz w:val="24"/>
        </w:rPr>
        <w:t>。</w:t>
      </w:r>
    </w:p>
    <w:p w14:paraId="3E2B6346" w14:textId="77777777" w:rsidR="00326867" w:rsidRDefault="00BF2021">
      <w:pPr>
        <w:ind w:left="360" w:hangingChars="150" w:hanging="360"/>
        <w:rPr>
          <w:b/>
          <w:sz w:val="24"/>
        </w:rPr>
      </w:pPr>
      <w:r>
        <w:rPr>
          <w:rFonts w:hint="eastAsia"/>
          <w:sz w:val="24"/>
        </w:rPr>
        <w:t>（</w:t>
      </w:r>
      <w:r>
        <w:rPr>
          <w:sz w:val="24"/>
        </w:rPr>
        <w:t>2</w:t>
      </w:r>
      <w:r>
        <w:rPr>
          <w:rFonts w:hint="eastAsia"/>
          <w:sz w:val="24"/>
        </w:rPr>
        <w:t>）余款</w:t>
      </w:r>
      <w:r>
        <w:rPr>
          <w:sz w:val="24"/>
        </w:rPr>
        <w:t>5%</w:t>
      </w:r>
      <w:r>
        <w:rPr>
          <w:rFonts w:hint="eastAsia"/>
          <w:sz w:val="24"/>
        </w:rPr>
        <w:t>作为质量保证金，甲方在</w:t>
      </w:r>
      <w:r>
        <w:rPr>
          <w:sz w:val="24"/>
        </w:rPr>
        <w:t>1</w:t>
      </w:r>
      <w:r>
        <w:rPr>
          <w:rFonts w:hint="eastAsia"/>
          <w:sz w:val="24"/>
        </w:rPr>
        <w:t>年产品质量保证期满后</w:t>
      </w:r>
      <w:r>
        <w:rPr>
          <w:sz w:val="24"/>
        </w:rPr>
        <w:t>10</w:t>
      </w:r>
      <w:r>
        <w:rPr>
          <w:rFonts w:hint="eastAsia"/>
          <w:sz w:val="24"/>
        </w:rPr>
        <w:t>个工作日内无息向乙方结清余下货款。</w:t>
      </w:r>
      <w:r>
        <w:rPr>
          <w:rFonts w:hint="eastAsia"/>
          <w:b/>
          <w:sz w:val="24"/>
        </w:rPr>
        <w:t xml:space="preserve"> </w:t>
      </w:r>
    </w:p>
    <w:p w14:paraId="218C5371" w14:textId="77777777" w:rsidR="00326867" w:rsidRDefault="00326867">
      <w:pPr>
        <w:ind w:left="361" w:hangingChars="150" w:hanging="361"/>
        <w:rPr>
          <w:b/>
          <w:sz w:val="24"/>
        </w:rPr>
      </w:pPr>
    </w:p>
    <w:p w14:paraId="1F69D5D1" w14:textId="77777777" w:rsidR="00326867" w:rsidRDefault="00BF2021">
      <w:pPr>
        <w:rPr>
          <w:rFonts w:ascii="宋体"/>
          <w:b/>
          <w:sz w:val="24"/>
        </w:rPr>
      </w:pPr>
      <w:r>
        <w:rPr>
          <w:rFonts w:ascii="宋体" w:hAnsi="宋体" w:hint="eastAsia"/>
          <w:b/>
          <w:sz w:val="24"/>
        </w:rPr>
        <w:t>三、技术需求</w:t>
      </w:r>
    </w:p>
    <w:p w14:paraId="3A3C7C82" w14:textId="77777777" w:rsidR="00326867" w:rsidRDefault="00BF2021">
      <w:pPr>
        <w:rPr>
          <w:sz w:val="24"/>
        </w:rPr>
      </w:pPr>
      <w:r>
        <w:rPr>
          <w:sz w:val="24"/>
        </w:rPr>
        <w:t>1</w:t>
      </w:r>
      <w:r>
        <w:rPr>
          <w:rFonts w:hint="eastAsia"/>
          <w:sz w:val="24"/>
        </w:rPr>
        <w:t>、设备数量及技术参数需求</w:t>
      </w:r>
    </w:p>
    <w:tbl>
      <w:tblPr>
        <w:tblW w:w="8506" w:type="dxa"/>
        <w:tblInd w:w="-127" w:type="dxa"/>
        <w:tblLayout w:type="fixed"/>
        <w:tblCellMar>
          <w:top w:w="15" w:type="dxa"/>
          <w:left w:w="15" w:type="dxa"/>
          <w:bottom w:w="15" w:type="dxa"/>
          <w:right w:w="15" w:type="dxa"/>
        </w:tblCellMar>
        <w:tblLook w:val="04A0" w:firstRow="1" w:lastRow="0" w:firstColumn="1" w:lastColumn="0" w:noHBand="0" w:noVBand="1"/>
      </w:tblPr>
      <w:tblGrid>
        <w:gridCol w:w="1418"/>
        <w:gridCol w:w="4394"/>
        <w:gridCol w:w="1134"/>
        <w:gridCol w:w="709"/>
        <w:gridCol w:w="851"/>
      </w:tblGrid>
      <w:tr w:rsidR="00EA3219" w14:paraId="760EA12B" w14:textId="77777777" w:rsidTr="00EA3219">
        <w:trPr>
          <w:trHeight w:val="821"/>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8047E" w14:textId="77777777" w:rsidR="00EA3219" w:rsidRDefault="00EA3219">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实验设备名称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11F6E" w14:textId="77777777" w:rsidR="00EA3219" w:rsidRDefault="00EA3219">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基本性能要求与技术指标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F87A4" w14:textId="77777777" w:rsidR="00EA3219" w:rsidRDefault="00EA3219">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品牌建议</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37FC2" w14:textId="77777777" w:rsidR="00EA3219" w:rsidRDefault="00EA3219">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数量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925DF" w14:textId="77777777" w:rsidR="00EA3219" w:rsidRDefault="00EA3219">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单位</w:t>
            </w:r>
          </w:p>
        </w:tc>
      </w:tr>
      <w:tr w:rsidR="00C72599" w14:paraId="6E9CE995" w14:textId="77777777" w:rsidTr="00EA3219">
        <w:trPr>
          <w:trHeight w:val="1386"/>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82212" w14:textId="3BB1E077" w:rsidR="00C72599" w:rsidRPr="00EB0A2A" w:rsidRDefault="00C72599">
            <w:pPr>
              <w:widowControl/>
              <w:jc w:val="center"/>
              <w:textAlignment w:val="center"/>
            </w:pPr>
            <w:r w:rsidRPr="00C72599">
              <w:rPr>
                <w:rFonts w:hint="eastAsia"/>
              </w:rPr>
              <w:t>投影仪</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BA0D8" w14:textId="77777777" w:rsidR="00C72599" w:rsidRPr="00C72599" w:rsidRDefault="00C72599" w:rsidP="00EA509C">
            <w:pPr>
              <w:widowControl/>
              <w:jc w:val="left"/>
              <w:textAlignment w:val="center"/>
              <w:rPr>
                <w:rFonts w:ascii="宋体" w:hAnsi="宋体" w:cs="宋体"/>
                <w:kern w:val="0"/>
                <w:sz w:val="20"/>
                <w:szCs w:val="20"/>
              </w:rPr>
            </w:pPr>
            <w:r w:rsidRPr="00C72599">
              <w:rPr>
                <w:rFonts w:ascii="宋体" w:hAnsi="宋体" w:cs="宋体" w:hint="eastAsia"/>
                <w:kern w:val="0"/>
                <w:sz w:val="20"/>
                <w:szCs w:val="20"/>
              </w:rPr>
              <w:t>1、投影系统成像技术：3LCD，</w:t>
            </w:r>
            <w:proofErr w:type="gramStart"/>
            <w:r w:rsidRPr="00C72599">
              <w:rPr>
                <w:rFonts w:ascii="宋体" w:hAnsi="宋体" w:cs="宋体" w:hint="eastAsia"/>
                <w:kern w:val="0"/>
                <w:sz w:val="20"/>
                <w:szCs w:val="20"/>
              </w:rPr>
              <w:t>含微透镜</w:t>
            </w:r>
            <w:proofErr w:type="gramEnd"/>
            <w:r w:rsidRPr="00C72599">
              <w:rPr>
                <w:rFonts w:ascii="宋体" w:hAnsi="宋体" w:cs="宋体" w:hint="eastAsia"/>
                <w:kern w:val="0"/>
                <w:sz w:val="20"/>
                <w:szCs w:val="20"/>
              </w:rPr>
              <w:t>液晶板尺寸≥0.67 英寸，物理分辨率≥1920×1200；对比度≥1000000：1；白色亮度≥5000流明；彩色亮度≥5000流明。</w:t>
            </w:r>
          </w:p>
          <w:p w14:paraId="5476279A" w14:textId="77777777" w:rsidR="00C72599" w:rsidRPr="00C72599" w:rsidRDefault="00C72599" w:rsidP="00EA509C">
            <w:pPr>
              <w:widowControl/>
              <w:jc w:val="left"/>
              <w:textAlignment w:val="center"/>
              <w:rPr>
                <w:rFonts w:ascii="宋体" w:hAnsi="宋体" w:cs="宋体"/>
                <w:kern w:val="0"/>
                <w:sz w:val="20"/>
                <w:szCs w:val="20"/>
              </w:rPr>
            </w:pPr>
            <w:r w:rsidRPr="00C72599">
              <w:rPr>
                <w:rFonts w:ascii="宋体" w:hAnsi="宋体" w:cs="宋体" w:hint="eastAsia"/>
                <w:kern w:val="0"/>
                <w:sz w:val="20"/>
                <w:szCs w:val="20"/>
              </w:rPr>
              <w:t>2、光源寿命≥20000小时，整机正常模式功率≤330W， 亮度可按1％的增减。具备亮度恒定模式，，保证使用期间亮度无衰减，可以设定固定亮度值，以满足具体场景应用（从而可根据</w:t>
            </w:r>
            <w:proofErr w:type="gramStart"/>
            <w:r w:rsidRPr="00C72599">
              <w:rPr>
                <w:rFonts w:ascii="宋体" w:hAnsi="宋体" w:cs="宋体" w:hint="eastAsia"/>
                <w:kern w:val="0"/>
                <w:sz w:val="20"/>
                <w:szCs w:val="20"/>
              </w:rPr>
              <w:t>不</w:t>
            </w:r>
            <w:proofErr w:type="gramEnd"/>
            <w:r w:rsidRPr="00C72599">
              <w:rPr>
                <w:rFonts w:ascii="宋体" w:hAnsi="宋体" w:cs="宋体" w:hint="eastAsia"/>
                <w:kern w:val="0"/>
                <w:sz w:val="20"/>
                <w:szCs w:val="20"/>
              </w:rPr>
              <w:t>同楼层不同方位的不同课室的不同环境光照度可精确设定合适的投影亮度）。</w:t>
            </w:r>
          </w:p>
          <w:p w14:paraId="53DA346F" w14:textId="77777777" w:rsidR="00C72599" w:rsidRPr="00C72599" w:rsidRDefault="00C72599" w:rsidP="00EA509C">
            <w:pPr>
              <w:widowControl/>
              <w:jc w:val="left"/>
              <w:textAlignment w:val="center"/>
              <w:rPr>
                <w:rFonts w:ascii="宋体" w:hAnsi="宋体" w:cs="宋体"/>
                <w:kern w:val="0"/>
                <w:sz w:val="20"/>
                <w:szCs w:val="20"/>
              </w:rPr>
            </w:pPr>
            <w:r w:rsidRPr="00C72599">
              <w:rPr>
                <w:rFonts w:ascii="宋体" w:hAnsi="宋体" w:cs="宋体" w:hint="eastAsia"/>
                <w:kern w:val="0"/>
                <w:sz w:val="20"/>
                <w:szCs w:val="20"/>
              </w:rPr>
              <w:t>3、</w:t>
            </w:r>
            <w:proofErr w:type="gramStart"/>
            <w:r w:rsidRPr="00C72599">
              <w:rPr>
                <w:rFonts w:ascii="宋体" w:hAnsi="宋体" w:cs="宋体" w:hint="eastAsia"/>
                <w:kern w:val="0"/>
                <w:sz w:val="20"/>
                <w:szCs w:val="20"/>
              </w:rPr>
              <w:t>标配镜头</w:t>
            </w:r>
            <w:proofErr w:type="gramEnd"/>
            <w:r w:rsidRPr="00C72599">
              <w:rPr>
                <w:rFonts w:ascii="宋体" w:hAnsi="宋体" w:cs="宋体" w:hint="eastAsia"/>
                <w:kern w:val="0"/>
                <w:sz w:val="20"/>
                <w:szCs w:val="20"/>
              </w:rPr>
              <w:t>（优于或相当于）：光学变焦1.6倍，投射比：1.35-2.20，镜头位移范围：垂直（≥±50%)、水平（≥±20%)； 梯形校正：垂直（≥±30%)、水平校正（≥±30%)。（提供盖有制造厂商公章的相应</w:t>
            </w:r>
            <w:proofErr w:type="gramStart"/>
            <w:r w:rsidRPr="00C72599">
              <w:rPr>
                <w:rFonts w:ascii="宋体" w:hAnsi="宋体" w:cs="宋体" w:hint="eastAsia"/>
                <w:kern w:val="0"/>
                <w:sz w:val="20"/>
                <w:szCs w:val="20"/>
              </w:rPr>
              <w:t>官网截</w:t>
            </w:r>
            <w:proofErr w:type="gramEnd"/>
            <w:r w:rsidRPr="00C72599">
              <w:rPr>
                <w:rFonts w:ascii="宋体" w:hAnsi="宋体" w:cs="宋体" w:hint="eastAsia"/>
                <w:kern w:val="0"/>
                <w:sz w:val="20"/>
                <w:szCs w:val="20"/>
              </w:rPr>
              <w:t>图打印件）。</w:t>
            </w:r>
          </w:p>
          <w:p w14:paraId="751A58F8" w14:textId="77777777" w:rsidR="00C72599" w:rsidRPr="00C72599" w:rsidRDefault="00C72599" w:rsidP="00EA509C">
            <w:pPr>
              <w:widowControl/>
              <w:jc w:val="left"/>
              <w:textAlignment w:val="center"/>
              <w:rPr>
                <w:rFonts w:ascii="宋体" w:hAnsi="宋体" w:cs="宋体"/>
                <w:kern w:val="0"/>
                <w:sz w:val="20"/>
                <w:szCs w:val="20"/>
              </w:rPr>
            </w:pPr>
            <w:r w:rsidRPr="00C72599">
              <w:rPr>
                <w:rFonts w:ascii="宋体" w:hAnsi="宋体" w:cs="宋体" w:hint="eastAsia"/>
                <w:kern w:val="0"/>
                <w:sz w:val="20"/>
                <w:szCs w:val="20"/>
              </w:rPr>
              <w:t>4、输入接口：≥VGA*2，≥HDMI高清输入*2，≥HD-</w:t>
            </w:r>
            <w:proofErr w:type="spellStart"/>
            <w:r w:rsidRPr="00C72599">
              <w:rPr>
                <w:rFonts w:ascii="宋体" w:hAnsi="宋体" w:cs="宋体" w:hint="eastAsia"/>
                <w:kern w:val="0"/>
                <w:sz w:val="20"/>
                <w:szCs w:val="20"/>
              </w:rPr>
              <w:t>baseT</w:t>
            </w:r>
            <w:proofErr w:type="spellEnd"/>
            <w:r w:rsidRPr="00C72599">
              <w:rPr>
                <w:rFonts w:ascii="宋体" w:hAnsi="宋体" w:cs="宋体" w:hint="eastAsia"/>
                <w:kern w:val="0"/>
                <w:sz w:val="20"/>
                <w:szCs w:val="20"/>
              </w:rPr>
              <w:t>*1，≥RJ45*1、≥USB*2, ≥RS232C*1；输出接口：≥VGA*1，音频输出*1。</w:t>
            </w:r>
          </w:p>
          <w:p w14:paraId="0ED40959" w14:textId="77777777" w:rsidR="00C72599" w:rsidRPr="00C72599" w:rsidRDefault="00C72599" w:rsidP="00C72599">
            <w:pPr>
              <w:widowControl/>
              <w:jc w:val="center"/>
              <w:textAlignment w:val="center"/>
              <w:rPr>
                <w:rFonts w:ascii="宋体" w:hAnsi="宋体" w:cs="宋体"/>
                <w:kern w:val="0"/>
                <w:sz w:val="20"/>
                <w:szCs w:val="20"/>
              </w:rPr>
            </w:pPr>
            <w:r w:rsidRPr="00C72599">
              <w:rPr>
                <w:rFonts w:ascii="宋体" w:hAnsi="宋体" w:cs="宋体" w:hint="eastAsia"/>
                <w:kern w:val="0"/>
                <w:sz w:val="20"/>
                <w:szCs w:val="20"/>
              </w:rPr>
              <w:t>5、支持快速四角调节；弧形矫正；Screen Mirroring（无线屏幕镜像）；支持360度安装；支持投影两路不同的输入信号源，并能进行画面组合显示。</w:t>
            </w:r>
          </w:p>
          <w:p w14:paraId="77775A7E" w14:textId="77777777" w:rsidR="00C72599" w:rsidRPr="00C72599" w:rsidRDefault="00C72599" w:rsidP="00EA509C">
            <w:pPr>
              <w:widowControl/>
              <w:jc w:val="left"/>
              <w:textAlignment w:val="center"/>
              <w:rPr>
                <w:rFonts w:ascii="宋体" w:hAnsi="宋体" w:cs="宋体"/>
                <w:kern w:val="0"/>
                <w:sz w:val="20"/>
                <w:szCs w:val="20"/>
              </w:rPr>
            </w:pPr>
            <w:r w:rsidRPr="00C72599">
              <w:rPr>
                <w:rFonts w:ascii="宋体" w:hAnsi="宋体" w:cs="宋体" w:hint="eastAsia"/>
                <w:kern w:val="0"/>
                <w:sz w:val="20"/>
                <w:szCs w:val="20"/>
              </w:rPr>
              <w:t>6、投影机自动管理要求：要求投影机能实现自动开机功能,可直接开机,支持面板锁定功能,遥控器锁定功能,A/V静音功能,时间和日期设置功能,日程设置功能等基本使用功能。</w:t>
            </w:r>
          </w:p>
          <w:p w14:paraId="471FF2E4" w14:textId="38D798B2" w:rsidR="00C72599" w:rsidRPr="00EB0A2A" w:rsidRDefault="00C72599" w:rsidP="00EA509C">
            <w:pPr>
              <w:widowControl/>
              <w:jc w:val="left"/>
              <w:textAlignment w:val="center"/>
              <w:rPr>
                <w:rFonts w:ascii="宋体" w:hAnsi="宋体" w:cs="宋体"/>
                <w:kern w:val="0"/>
                <w:sz w:val="20"/>
                <w:szCs w:val="20"/>
              </w:rPr>
            </w:pPr>
            <w:r w:rsidRPr="00C72599">
              <w:rPr>
                <w:rFonts w:ascii="宋体" w:hAnsi="宋体" w:cs="宋体" w:hint="eastAsia"/>
                <w:kern w:val="0"/>
                <w:sz w:val="20"/>
                <w:szCs w:val="20"/>
              </w:rPr>
              <w:t>7、整机五年免费保修。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5F350" w14:textId="39F3B14B" w:rsidR="00C72599" w:rsidRPr="00EB0A2A" w:rsidRDefault="00C72599" w:rsidP="00546980">
            <w:pPr>
              <w:widowControl/>
              <w:jc w:val="center"/>
              <w:textAlignment w:val="center"/>
              <w:rPr>
                <w:rFonts w:ascii="宋体" w:hAnsi="宋体" w:cs="宋体"/>
                <w:color w:val="000000"/>
                <w:kern w:val="0"/>
                <w:sz w:val="20"/>
                <w:szCs w:val="20"/>
                <w:lang w:bidi="ar"/>
              </w:rPr>
            </w:pPr>
            <w:r w:rsidRPr="00C72599">
              <w:rPr>
                <w:rFonts w:ascii="宋体" w:hAnsi="宋体" w:cs="宋体" w:hint="eastAsia"/>
                <w:color w:val="000000"/>
                <w:kern w:val="0"/>
                <w:sz w:val="20"/>
                <w:szCs w:val="20"/>
                <w:lang w:bidi="ar"/>
              </w:rPr>
              <w:t>爱普生、索尼、</w:t>
            </w:r>
            <w:proofErr w:type="gramStart"/>
            <w:r w:rsidRPr="00C72599">
              <w:rPr>
                <w:rFonts w:ascii="宋体" w:hAnsi="宋体" w:cs="宋体" w:hint="eastAsia"/>
                <w:color w:val="000000"/>
                <w:kern w:val="0"/>
                <w:sz w:val="20"/>
                <w:szCs w:val="20"/>
                <w:lang w:bidi="ar"/>
              </w:rPr>
              <w:t>光峰</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41FC6" w14:textId="54E56B34" w:rsidR="00C72599" w:rsidRDefault="00C72599">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3D55B" w14:textId="684880CD" w:rsidR="00C72599" w:rsidRDefault="00C72599">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台</w:t>
            </w:r>
          </w:p>
        </w:tc>
      </w:tr>
      <w:tr w:rsidR="00EA3219" w14:paraId="14C215BC" w14:textId="77777777" w:rsidTr="00EA3219">
        <w:trPr>
          <w:trHeight w:val="1386"/>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F1D5D" w14:textId="143D246E" w:rsidR="00EA3219" w:rsidRDefault="00EB0A2A">
            <w:pPr>
              <w:widowControl/>
              <w:jc w:val="center"/>
              <w:textAlignment w:val="center"/>
              <w:rPr>
                <w:rFonts w:ascii="宋体" w:hAnsi="宋体" w:cs="宋体"/>
                <w:color w:val="000000"/>
                <w:sz w:val="20"/>
                <w:szCs w:val="20"/>
              </w:rPr>
            </w:pPr>
            <w:r w:rsidRPr="00EB0A2A">
              <w:rPr>
                <w:rFonts w:hint="eastAsia"/>
              </w:rPr>
              <w:t>中央控制器</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0793" w14:textId="77777777" w:rsidR="00EB0A2A" w:rsidRPr="00EB0A2A" w:rsidRDefault="00EB0A2A" w:rsidP="00EA509C">
            <w:pPr>
              <w:widowControl/>
              <w:jc w:val="left"/>
              <w:textAlignment w:val="center"/>
              <w:rPr>
                <w:rFonts w:ascii="宋体" w:hAnsi="宋体" w:cs="宋体"/>
                <w:kern w:val="0"/>
                <w:sz w:val="20"/>
                <w:szCs w:val="20"/>
              </w:rPr>
            </w:pPr>
            <w:r w:rsidRPr="00EB0A2A">
              <w:rPr>
                <w:rFonts w:ascii="宋体" w:hAnsi="宋体" w:cs="宋体" w:hint="eastAsia"/>
                <w:kern w:val="0"/>
                <w:sz w:val="20"/>
                <w:szCs w:val="20"/>
              </w:rPr>
              <w:t>1、标准1.5U高度全贴片生产，低功耗设计，待机功率小于1W，能7*24小时工作。</w:t>
            </w:r>
          </w:p>
          <w:p w14:paraId="4AED5FA7" w14:textId="77777777" w:rsidR="00EB0A2A" w:rsidRPr="00EB0A2A" w:rsidRDefault="00EB0A2A" w:rsidP="00EA509C">
            <w:pPr>
              <w:widowControl/>
              <w:jc w:val="left"/>
              <w:textAlignment w:val="center"/>
              <w:rPr>
                <w:rFonts w:ascii="宋体" w:hAnsi="宋体" w:cs="宋体"/>
                <w:kern w:val="0"/>
                <w:sz w:val="20"/>
                <w:szCs w:val="20"/>
              </w:rPr>
            </w:pPr>
            <w:r w:rsidRPr="00EB0A2A">
              <w:rPr>
                <w:rFonts w:ascii="宋体" w:hAnsi="宋体" w:cs="宋体" w:hint="eastAsia"/>
                <w:kern w:val="0"/>
                <w:sz w:val="20"/>
                <w:szCs w:val="20"/>
              </w:rPr>
              <w:t>2、嵌入式多CPU+MCU+多DSP硬件架构，ARM 架构，采用32位微处理器，工作频率：168MHz,FLASH存贮大小:1024KB,linux系统。</w:t>
            </w:r>
          </w:p>
          <w:p w14:paraId="0F7B6DED" w14:textId="77777777" w:rsidR="00EB0A2A" w:rsidRPr="00EB0A2A" w:rsidRDefault="00EB0A2A" w:rsidP="00EA509C">
            <w:pPr>
              <w:widowControl/>
              <w:jc w:val="left"/>
              <w:textAlignment w:val="center"/>
              <w:rPr>
                <w:rFonts w:ascii="宋体" w:hAnsi="宋体" w:cs="宋体"/>
                <w:kern w:val="0"/>
                <w:sz w:val="20"/>
                <w:szCs w:val="20"/>
              </w:rPr>
            </w:pPr>
            <w:r w:rsidRPr="00EB0A2A">
              <w:rPr>
                <w:rFonts w:ascii="宋体" w:hAnsi="宋体" w:cs="宋体" w:hint="eastAsia"/>
                <w:kern w:val="0"/>
                <w:sz w:val="20"/>
                <w:szCs w:val="20"/>
              </w:rPr>
              <w:t>3、★、集成≥5进3出HDMI\VGA</w:t>
            </w:r>
            <w:proofErr w:type="gramStart"/>
            <w:r w:rsidRPr="00EB0A2A">
              <w:rPr>
                <w:rFonts w:ascii="宋体" w:hAnsi="宋体" w:cs="宋体" w:hint="eastAsia"/>
                <w:kern w:val="0"/>
                <w:sz w:val="20"/>
                <w:szCs w:val="20"/>
              </w:rPr>
              <w:t>混合高</w:t>
            </w:r>
            <w:proofErr w:type="gramEnd"/>
            <w:r w:rsidRPr="00EB0A2A">
              <w:rPr>
                <w:rFonts w:ascii="宋体" w:hAnsi="宋体" w:cs="宋体" w:hint="eastAsia"/>
                <w:kern w:val="0"/>
                <w:sz w:val="20"/>
                <w:szCs w:val="20"/>
              </w:rPr>
              <w:t>清切换接口（HDMI输入接口≥3路）：</w:t>
            </w:r>
          </w:p>
          <w:p w14:paraId="0D34D1ED" w14:textId="77777777" w:rsidR="00EB0A2A" w:rsidRPr="00EB0A2A" w:rsidRDefault="00EB0A2A" w:rsidP="00EA509C">
            <w:pPr>
              <w:widowControl/>
              <w:jc w:val="left"/>
              <w:textAlignment w:val="center"/>
              <w:rPr>
                <w:rFonts w:ascii="宋体" w:hAnsi="宋体" w:cs="宋体"/>
                <w:kern w:val="0"/>
                <w:sz w:val="20"/>
                <w:szCs w:val="20"/>
              </w:rPr>
            </w:pPr>
            <w:r w:rsidRPr="00EB0A2A">
              <w:rPr>
                <w:rFonts w:ascii="宋体" w:hAnsi="宋体" w:cs="宋体" w:hint="eastAsia"/>
                <w:kern w:val="0"/>
                <w:sz w:val="20"/>
                <w:szCs w:val="20"/>
              </w:rPr>
              <w:t>4、★可实现电脑、笔记本、投影机等高清数字信号自由混合切换，HDMI接 口输入的视频信号可直接从VGA接口输出，不用转接头，且HDMI接口输入的音频信号也可同步输出，不用另接音频线，做到真正的HDMI和VGA混合切换的音视频同步输出，</w:t>
            </w:r>
            <w:r w:rsidRPr="00EB0A2A">
              <w:rPr>
                <w:rFonts w:ascii="宋体" w:hAnsi="宋体" w:cs="宋体" w:hint="eastAsia"/>
                <w:kern w:val="0"/>
                <w:sz w:val="20"/>
                <w:szCs w:val="20"/>
              </w:rPr>
              <w:lastRenderedPageBreak/>
              <w:t>4K信号自由切换。</w:t>
            </w:r>
          </w:p>
          <w:p w14:paraId="3E6626BF" w14:textId="77777777" w:rsidR="00EB0A2A" w:rsidRPr="00EB0A2A" w:rsidRDefault="00EB0A2A" w:rsidP="00EA509C">
            <w:pPr>
              <w:widowControl/>
              <w:jc w:val="left"/>
              <w:textAlignment w:val="center"/>
              <w:rPr>
                <w:rFonts w:ascii="宋体" w:hAnsi="宋体" w:cs="宋体"/>
                <w:kern w:val="0"/>
                <w:sz w:val="20"/>
                <w:szCs w:val="20"/>
              </w:rPr>
            </w:pPr>
            <w:r w:rsidRPr="00EB0A2A">
              <w:rPr>
                <w:rFonts w:ascii="宋体" w:hAnsi="宋体" w:cs="宋体" w:hint="eastAsia"/>
                <w:kern w:val="0"/>
                <w:sz w:val="20"/>
                <w:szCs w:val="20"/>
              </w:rPr>
              <w:t>5、★RJ45网络接口≥9个。</w:t>
            </w:r>
          </w:p>
          <w:p w14:paraId="2EF660A3" w14:textId="6FE94952" w:rsidR="00EA3219" w:rsidRDefault="00EB0A2A" w:rsidP="00EA509C">
            <w:pPr>
              <w:widowControl/>
              <w:jc w:val="left"/>
              <w:textAlignment w:val="center"/>
              <w:rPr>
                <w:rFonts w:ascii="宋体" w:hAnsi="宋体" w:cs="宋体"/>
                <w:color w:val="000000"/>
                <w:sz w:val="20"/>
                <w:szCs w:val="20"/>
              </w:rPr>
            </w:pPr>
            <w:r w:rsidRPr="00EB0A2A">
              <w:rPr>
                <w:rFonts w:ascii="宋体" w:hAnsi="宋体" w:cs="宋体" w:hint="eastAsia"/>
                <w:kern w:val="0"/>
                <w:sz w:val="20"/>
                <w:szCs w:val="20"/>
              </w:rPr>
              <w:t>6、★集成8口网络交换机（其中一路接口主机内置使用）                                                                7、★三年免费上门服务，提供厂家服务承诺函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1DC3" w14:textId="63D42D29" w:rsidR="00EA3219" w:rsidRDefault="00EB0A2A" w:rsidP="00EA509C">
            <w:pPr>
              <w:widowControl/>
              <w:jc w:val="left"/>
              <w:textAlignment w:val="center"/>
              <w:rPr>
                <w:rFonts w:ascii="宋体" w:hAnsi="宋体" w:cs="宋体"/>
                <w:color w:val="000000"/>
                <w:sz w:val="20"/>
                <w:szCs w:val="20"/>
              </w:rPr>
            </w:pPr>
            <w:r w:rsidRPr="00EB0A2A">
              <w:rPr>
                <w:rFonts w:ascii="宋体" w:hAnsi="宋体" w:cs="宋体" w:hint="eastAsia"/>
                <w:color w:val="000000"/>
                <w:kern w:val="0"/>
                <w:sz w:val="20"/>
                <w:szCs w:val="20"/>
                <w:lang w:bidi="ar"/>
              </w:rPr>
              <w:lastRenderedPageBreak/>
              <w:t>奕星、来拓、</w:t>
            </w:r>
            <w:proofErr w:type="gramStart"/>
            <w:r w:rsidRPr="00EB0A2A">
              <w:rPr>
                <w:rFonts w:ascii="宋体" w:hAnsi="宋体" w:cs="宋体" w:hint="eastAsia"/>
                <w:color w:val="000000"/>
                <w:kern w:val="0"/>
                <w:sz w:val="20"/>
                <w:szCs w:val="20"/>
                <w:lang w:bidi="ar"/>
              </w:rPr>
              <w:t>控捷</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0A5CB" w14:textId="6022CFF9" w:rsidR="00EA3219" w:rsidRDefault="00EB0A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5426D" w14:textId="4EEC849A" w:rsidR="00EA3219" w:rsidRDefault="00EB0A2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r>
      <w:tr w:rsidR="00A17D2F" w14:paraId="02FDC2A3" w14:textId="77777777" w:rsidTr="00EA3219">
        <w:trPr>
          <w:trHeight w:val="72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3F19" w14:textId="06FAA60B" w:rsidR="00A17D2F" w:rsidRPr="00477E16" w:rsidRDefault="00EB0A2A">
            <w:pPr>
              <w:widowControl/>
              <w:jc w:val="center"/>
              <w:textAlignment w:val="center"/>
              <w:rPr>
                <w:rFonts w:ascii="宋体" w:hAnsi="宋体" w:cs="宋体"/>
                <w:color w:val="000000"/>
                <w:kern w:val="0"/>
                <w:sz w:val="20"/>
                <w:szCs w:val="20"/>
                <w:lang w:bidi="ar"/>
              </w:rPr>
            </w:pPr>
            <w:r w:rsidRPr="00EB0A2A">
              <w:rPr>
                <w:rFonts w:ascii="宋体" w:hAnsi="宋体" w:cs="宋体" w:hint="eastAsia"/>
                <w:color w:val="000000"/>
                <w:kern w:val="0"/>
                <w:sz w:val="20"/>
                <w:szCs w:val="20"/>
                <w:lang w:bidi="ar"/>
              </w:rPr>
              <w:lastRenderedPageBreak/>
              <w:t>触摸控制面板</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3FA52" w14:textId="77777777" w:rsidR="00EB0A2A" w:rsidRPr="00EB0A2A" w:rsidRDefault="00EB0A2A" w:rsidP="00EB0A2A">
            <w:pPr>
              <w:widowControl/>
              <w:jc w:val="left"/>
              <w:textAlignment w:val="center"/>
              <w:rPr>
                <w:rFonts w:ascii="宋体" w:hAnsi="宋体" w:cs="宋体"/>
                <w:color w:val="000000"/>
                <w:kern w:val="0"/>
                <w:sz w:val="20"/>
                <w:szCs w:val="20"/>
                <w:lang w:bidi="ar"/>
              </w:rPr>
            </w:pPr>
            <w:r w:rsidRPr="00EB0A2A">
              <w:rPr>
                <w:rFonts w:ascii="宋体" w:hAnsi="宋体" w:cs="宋体" w:hint="eastAsia"/>
                <w:color w:val="000000"/>
                <w:kern w:val="0"/>
                <w:sz w:val="20"/>
                <w:szCs w:val="20"/>
                <w:lang w:bidi="ar"/>
              </w:rPr>
              <w:t>1. Cortex-A7双核CPU，1G主频；内置Mali400图像处理器；1G内存，4G闪存；软件系统：Android4.2.2</w:t>
            </w:r>
          </w:p>
          <w:p w14:paraId="2C67060A" w14:textId="77777777" w:rsidR="00EB0A2A" w:rsidRPr="00EB0A2A" w:rsidRDefault="00EB0A2A" w:rsidP="00EB0A2A">
            <w:pPr>
              <w:widowControl/>
              <w:jc w:val="left"/>
              <w:textAlignment w:val="center"/>
              <w:rPr>
                <w:rFonts w:ascii="宋体" w:hAnsi="宋体" w:cs="宋体"/>
                <w:color w:val="000000"/>
                <w:kern w:val="0"/>
                <w:sz w:val="20"/>
                <w:szCs w:val="20"/>
                <w:lang w:bidi="ar"/>
              </w:rPr>
            </w:pPr>
            <w:r w:rsidRPr="00EB0A2A">
              <w:rPr>
                <w:rFonts w:ascii="宋体" w:hAnsi="宋体" w:cs="宋体" w:hint="eastAsia"/>
                <w:color w:val="000000"/>
                <w:kern w:val="0"/>
                <w:sz w:val="20"/>
                <w:szCs w:val="20"/>
                <w:lang w:bidi="ar"/>
              </w:rPr>
              <w:t xml:space="preserve">2. 有线网/WIFI/ </w:t>
            </w:r>
            <w:proofErr w:type="spellStart"/>
            <w:r w:rsidRPr="00EB0A2A">
              <w:rPr>
                <w:rFonts w:ascii="宋体" w:hAnsi="宋体" w:cs="宋体" w:hint="eastAsia"/>
                <w:color w:val="000000"/>
                <w:kern w:val="0"/>
                <w:sz w:val="20"/>
                <w:szCs w:val="20"/>
                <w:lang w:bidi="ar"/>
              </w:rPr>
              <w:t>ZigBee</w:t>
            </w:r>
            <w:proofErr w:type="spellEnd"/>
            <w:r w:rsidRPr="00EB0A2A">
              <w:rPr>
                <w:rFonts w:ascii="宋体" w:hAnsi="宋体" w:cs="宋体" w:hint="eastAsia"/>
                <w:color w:val="000000"/>
                <w:kern w:val="0"/>
                <w:sz w:val="20"/>
                <w:szCs w:val="20"/>
                <w:lang w:bidi="ar"/>
              </w:rPr>
              <w:t>三网合一，是智慧教室网络控制中心，无线物联网控制中心</w:t>
            </w:r>
          </w:p>
          <w:p w14:paraId="075F76D7" w14:textId="77777777" w:rsidR="00EB0A2A" w:rsidRPr="00EB0A2A" w:rsidRDefault="00EB0A2A" w:rsidP="00EB0A2A">
            <w:pPr>
              <w:widowControl/>
              <w:jc w:val="left"/>
              <w:textAlignment w:val="center"/>
              <w:rPr>
                <w:rFonts w:ascii="宋体" w:hAnsi="宋体" w:cs="宋体"/>
                <w:color w:val="000000"/>
                <w:kern w:val="0"/>
                <w:sz w:val="20"/>
                <w:szCs w:val="20"/>
                <w:lang w:bidi="ar"/>
              </w:rPr>
            </w:pPr>
            <w:r w:rsidRPr="00EB0A2A">
              <w:rPr>
                <w:rFonts w:ascii="宋体" w:hAnsi="宋体" w:cs="宋体" w:hint="eastAsia"/>
                <w:color w:val="000000"/>
                <w:kern w:val="0"/>
                <w:sz w:val="20"/>
                <w:szCs w:val="20"/>
                <w:lang w:bidi="ar"/>
              </w:rPr>
              <w:t>3. 一路USB-host，一路USB-</w:t>
            </w:r>
            <w:proofErr w:type="spellStart"/>
            <w:r w:rsidRPr="00EB0A2A">
              <w:rPr>
                <w:rFonts w:ascii="宋体" w:hAnsi="宋体" w:cs="宋体" w:hint="eastAsia"/>
                <w:color w:val="000000"/>
                <w:kern w:val="0"/>
                <w:sz w:val="20"/>
                <w:szCs w:val="20"/>
                <w:lang w:bidi="ar"/>
              </w:rPr>
              <w:t>otg</w:t>
            </w:r>
            <w:proofErr w:type="spellEnd"/>
            <w:r w:rsidRPr="00EB0A2A">
              <w:rPr>
                <w:rFonts w:ascii="宋体" w:hAnsi="宋体" w:cs="宋体" w:hint="eastAsia"/>
                <w:color w:val="000000"/>
                <w:kern w:val="0"/>
                <w:sz w:val="20"/>
                <w:szCs w:val="20"/>
                <w:lang w:bidi="ar"/>
              </w:rPr>
              <w:t>，可播放USB上的媒体文件</w:t>
            </w:r>
          </w:p>
          <w:p w14:paraId="745EDB56" w14:textId="77777777" w:rsidR="00EB0A2A" w:rsidRPr="00EB0A2A" w:rsidRDefault="00EB0A2A" w:rsidP="00EB0A2A">
            <w:pPr>
              <w:widowControl/>
              <w:jc w:val="left"/>
              <w:textAlignment w:val="center"/>
              <w:rPr>
                <w:rFonts w:ascii="宋体" w:hAnsi="宋体" w:cs="宋体"/>
                <w:color w:val="000000"/>
                <w:kern w:val="0"/>
                <w:sz w:val="20"/>
                <w:szCs w:val="20"/>
                <w:lang w:bidi="ar"/>
              </w:rPr>
            </w:pPr>
            <w:r w:rsidRPr="00EB0A2A">
              <w:rPr>
                <w:rFonts w:ascii="宋体" w:hAnsi="宋体" w:cs="宋体" w:hint="eastAsia"/>
                <w:color w:val="000000"/>
                <w:kern w:val="0"/>
                <w:sz w:val="20"/>
                <w:szCs w:val="20"/>
                <w:lang w:bidi="ar"/>
              </w:rPr>
              <w:t>4. 一路HDMI输出，可作为音视频直播的解码终端</w:t>
            </w:r>
          </w:p>
          <w:p w14:paraId="76116C26" w14:textId="77777777" w:rsidR="00EB0A2A" w:rsidRPr="00EB0A2A" w:rsidRDefault="00EB0A2A" w:rsidP="00EB0A2A">
            <w:pPr>
              <w:widowControl/>
              <w:jc w:val="left"/>
              <w:textAlignment w:val="center"/>
              <w:rPr>
                <w:rFonts w:ascii="宋体" w:hAnsi="宋体" w:cs="宋体"/>
                <w:color w:val="000000"/>
                <w:kern w:val="0"/>
                <w:sz w:val="20"/>
                <w:szCs w:val="20"/>
                <w:lang w:bidi="ar"/>
              </w:rPr>
            </w:pPr>
            <w:r w:rsidRPr="00EB0A2A">
              <w:rPr>
                <w:rFonts w:ascii="宋体" w:hAnsi="宋体" w:cs="宋体" w:hint="eastAsia"/>
                <w:color w:val="000000"/>
                <w:kern w:val="0"/>
                <w:sz w:val="20"/>
                <w:szCs w:val="20"/>
                <w:lang w:bidi="ar"/>
              </w:rPr>
              <w:t>5. 7寸1024x600高亮可编程多点触控液晶显示屏，控制界面</w:t>
            </w:r>
            <w:proofErr w:type="gramStart"/>
            <w:r w:rsidRPr="00EB0A2A">
              <w:rPr>
                <w:rFonts w:ascii="宋体" w:hAnsi="宋体" w:cs="宋体" w:hint="eastAsia"/>
                <w:color w:val="000000"/>
                <w:kern w:val="0"/>
                <w:sz w:val="20"/>
                <w:szCs w:val="20"/>
                <w:lang w:bidi="ar"/>
              </w:rPr>
              <w:t>可用户</w:t>
            </w:r>
            <w:proofErr w:type="gramEnd"/>
            <w:r w:rsidRPr="00EB0A2A">
              <w:rPr>
                <w:rFonts w:ascii="宋体" w:hAnsi="宋体" w:cs="宋体" w:hint="eastAsia"/>
                <w:color w:val="000000"/>
                <w:kern w:val="0"/>
                <w:sz w:val="20"/>
                <w:szCs w:val="20"/>
                <w:lang w:bidi="ar"/>
              </w:rPr>
              <w:t>配置</w:t>
            </w:r>
          </w:p>
          <w:p w14:paraId="156EDC07" w14:textId="77777777" w:rsidR="00EB0A2A" w:rsidRPr="00EB0A2A" w:rsidRDefault="00EB0A2A" w:rsidP="00EB0A2A">
            <w:pPr>
              <w:widowControl/>
              <w:jc w:val="left"/>
              <w:textAlignment w:val="center"/>
              <w:rPr>
                <w:rFonts w:ascii="宋体" w:hAnsi="宋体" w:cs="宋体"/>
                <w:color w:val="000000"/>
                <w:kern w:val="0"/>
                <w:sz w:val="20"/>
                <w:szCs w:val="20"/>
                <w:lang w:bidi="ar"/>
              </w:rPr>
            </w:pPr>
            <w:r w:rsidRPr="00EB0A2A">
              <w:rPr>
                <w:rFonts w:ascii="宋体" w:hAnsi="宋体" w:cs="宋体" w:hint="eastAsia"/>
                <w:color w:val="000000"/>
                <w:kern w:val="0"/>
                <w:sz w:val="20"/>
                <w:szCs w:val="20"/>
                <w:lang w:bidi="ar"/>
              </w:rPr>
              <w:t>6. 三路外接可编程双向RS232控制口，两路弱电开关和3路IO口</w:t>
            </w:r>
          </w:p>
          <w:p w14:paraId="310E6778" w14:textId="1F7C3656" w:rsidR="00A17D2F" w:rsidRPr="00477E16" w:rsidRDefault="00EB0A2A" w:rsidP="00EB0A2A">
            <w:pPr>
              <w:widowControl/>
              <w:jc w:val="left"/>
              <w:textAlignment w:val="center"/>
              <w:rPr>
                <w:rFonts w:ascii="宋体" w:hAnsi="宋体" w:cs="宋体"/>
                <w:color w:val="000000"/>
                <w:kern w:val="0"/>
                <w:sz w:val="20"/>
                <w:szCs w:val="20"/>
                <w:lang w:bidi="ar"/>
              </w:rPr>
            </w:pPr>
            <w:r w:rsidRPr="00EB0A2A">
              <w:rPr>
                <w:rFonts w:ascii="宋体" w:hAnsi="宋体" w:cs="宋体" w:hint="eastAsia"/>
                <w:color w:val="000000"/>
                <w:kern w:val="0"/>
                <w:sz w:val="20"/>
                <w:szCs w:val="20"/>
                <w:lang w:bidi="ar"/>
              </w:rPr>
              <w:t>7. 一个IC卡接口，支持IC卡本地或网络认证，支持刷卡/插卡开机、密码开机、扫二维码开机</w:t>
            </w:r>
            <w:r w:rsidR="00AE2C22">
              <w:rPr>
                <w:rFonts w:ascii="宋体" w:hAnsi="宋体" w:cs="宋体" w:hint="eastAsia"/>
                <w:color w:val="000000"/>
                <w:kern w:val="0"/>
                <w:sz w:val="20"/>
                <w:szCs w:val="20"/>
                <w:lang w:bidi="a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421B7" w14:textId="19F5E2AF" w:rsidR="00A17D2F" w:rsidRPr="00477E16" w:rsidRDefault="00EB0A2A">
            <w:pPr>
              <w:widowControl/>
              <w:jc w:val="center"/>
              <w:textAlignment w:val="center"/>
              <w:rPr>
                <w:rFonts w:ascii="宋体" w:hAnsi="宋体" w:cs="宋体"/>
                <w:color w:val="000000"/>
                <w:kern w:val="0"/>
                <w:sz w:val="20"/>
                <w:szCs w:val="20"/>
                <w:lang w:bidi="ar"/>
              </w:rPr>
            </w:pPr>
            <w:r w:rsidRPr="00EB0A2A">
              <w:rPr>
                <w:rFonts w:ascii="宋体" w:hAnsi="宋体" w:cs="宋体" w:hint="eastAsia"/>
                <w:color w:val="000000"/>
                <w:kern w:val="0"/>
                <w:sz w:val="20"/>
                <w:szCs w:val="20"/>
                <w:lang w:bidi="ar"/>
              </w:rPr>
              <w:t>奕星、来拓、</w:t>
            </w:r>
            <w:proofErr w:type="gramStart"/>
            <w:r w:rsidRPr="00EB0A2A">
              <w:rPr>
                <w:rFonts w:ascii="宋体" w:hAnsi="宋体" w:cs="宋体" w:hint="eastAsia"/>
                <w:color w:val="000000"/>
                <w:kern w:val="0"/>
                <w:sz w:val="20"/>
                <w:szCs w:val="20"/>
                <w:lang w:bidi="ar"/>
              </w:rPr>
              <w:t>控捷</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E2906" w14:textId="18EF39FD" w:rsidR="00A17D2F" w:rsidRDefault="00A17D2F">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87FDB" w14:textId="67085C05" w:rsidR="00A17D2F" w:rsidRDefault="00EB0A2A">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台</w:t>
            </w:r>
          </w:p>
        </w:tc>
      </w:tr>
      <w:tr w:rsidR="00EA3219" w14:paraId="5058E549" w14:textId="77777777" w:rsidTr="00EA3219">
        <w:trPr>
          <w:trHeight w:val="72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57508" w14:textId="66A55B23" w:rsidR="00EA3219" w:rsidRDefault="00F973F2">
            <w:pPr>
              <w:widowControl/>
              <w:jc w:val="center"/>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功放</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5333E"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输出功率（THD+N 0.1% 1KHz）： 2x300W, 8Ω；</w:t>
            </w:r>
          </w:p>
          <w:p w14:paraId="481B91D0"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3. 频率响应：20Hz～20KHz（±1dB）；</w:t>
            </w:r>
          </w:p>
          <w:p w14:paraId="64B5AC8F"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4. 全通道信噪比：≥80dB（A计权）；噪声:＜-83dB;</w:t>
            </w:r>
          </w:p>
          <w:p w14:paraId="28A9CC2F"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5. 全通道频率响应：（-1dB/+1dB):20Hz~20KHz；</w:t>
            </w:r>
          </w:p>
          <w:p w14:paraId="150ADF93"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6. 全通道总谐波失真：≤0.05%；</w:t>
            </w:r>
          </w:p>
          <w:p w14:paraId="5D2FBC3A"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7. 话筒输入和输出接口：≥2路平衡6.35mm输入通道，带48V幻想供电，独立电源开关；≥2路非平衡6.35mm输入通道，恒流源供电，独立电源开关；≥1路话筒级联输出；前面板1路平衡式输入通道；</w:t>
            </w:r>
          </w:p>
          <w:p w14:paraId="03176A15" w14:textId="0B54F542" w:rsidR="00EA3219" w:rsidRPr="006C54D3"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8. 输入灵敏度（线路）:0.22v/10kohm, 输入灵敏度（话筒）:15mv/2kohm;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679E" w14:textId="29243A5E" w:rsidR="00EA3219" w:rsidRDefault="00F973F2">
            <w:pPr>
              <w:widowControl/>
              <w:jc w:val="center"/>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三基贝塔斯瑞、迪士普、湖山</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CF6E3" w14:textId="5366C8B4" w:rsidR="00EA3219" w:rsidRDefault="00EA3219">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82ED0" w14:textId="3EA0CB0A" w:rsidR="00EA3219" w:rsidRDefault="00F973F2">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台</w:t>
            </w:r>
          </w:p>
        </w:tc>
      </w:tr>
      <w:tr w:rsidR="00EA3219" w14:paraId="6D5AFF56" w14:textId="77777777" w:rsidTr="00EA3219">
        <w:trPr>
          <w:trHeight w:val="72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FC91" w14:textId="0C4CCC7E" w:rsidR="00EA3219" w:rsidRDefault="00F973F2">
            <w:pPr>
              <w:widowControl/>
              <w:jc w:val="center"/>
              <w:textAlignment w:val="center"/>
              <w:rPr>
                <w:rFonts w:ascii="宋体" w:hAnsi="宋体" w:cs="宋体"/>
                <w:color w:val="000000"/>
                <w:sz w:val="20"/>
                <w:szCs w:val="20"/>
              </w:rPr>
            </w:pPr>
            <w:r w:rsidRPr="00F973F2">
              <w:rPr>
                <w:rFonts w:ascii="宋体" w:hAnsi="宋体" w:cs="宋体" w:hint="eastAsia"/>
                <w:color w:val="000000"/>
                <w:kern w:val="0"/>
                <w:sz w:val="20"/>
                <w:szCs w:val="20"/>
                <w:lang w:bidi="ar"/>
              </w:rPr>
              <w:t>手持无线话筒</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E80DF"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1、采用行业领先的数字U段音频解决方案，具有高保真度和抗干扰特性。</w:t>
            </w:r>
          </w:p>
          <w:p w14:paraId="4532A35C"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2、2.4G、红外两种</w:t>
            </w:r>
            <w:proofErr w:type="gramStart"/>
            <w:r w:rsidRPr="00F973F2">
              <w:rPr>
                <w:rFonts w:ascii="宋体" w:hAnsi="宋体" w:cs="宋体" w:hint="eastAsia"/>
                <w:color w:val="000000"/>
                <w:kern w:val="0"/>
                <w:sz w:val="20"/>
                <w:szCs w:val="20"/>
                <w:lang w:bidi="ar"/>
              </w:rPr>
              <w:t>自动对频方式</w:t>
            </w:r>
            <w:proofErr w:type="gramEnd"/>
            <w:r w:rsidRPr="00F973F2">
              <w:rPr>
                <w:rFonts w:ascii="宋体" w:hAnsi="宋体" w:cs="宋体" w:hint="eastAsia"/>
                <w:color w:val="000000"/>
                <w:kern w:val="0"/>
                <w:sz w:val="20"/>
                <w:szCs w:val="20"/>
                <w:lang w:bidi="ar"/>
              </w:rPr>
              <w:t>，无缝转换，适用于各种教学环境使用。</w:t>
            </w:r>
          </w:p>
          <w:p w14:paraId="42B1D90B"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3、专业级话筒音质，48K, 16bit, 30-20KHz宽频响，没有延时感。</w:t>
            </w:r>
          </w:p>
          <w:p w14:paraId="3BE05822"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4、支持无线充电技术。</w:t>
            </w:r>
          </w:p>
          <w:p w14:paraId="28A1E1BA"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5、内置大容量锤电，满足习8小时连续工作；智能充电管理芯片，保护电池，长效耐用。</w:t>
            </w:r>
          </w:p>
          <w:p w14:paraId="655D5A16"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6、集成智能传感器，放下静音，拿起说话；具有自动待机／关机功能。</w:t>
            </w:r>
          </w:p>
          <w:p w14:paraId="4955DCB4"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7、集话筒激光教鞭、无线PPT翻页三种使用功能。</w:t>
            </w:r>
          </w:p>
          <w:p w14:paraId="7E00AFA4"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8、内置</w:t>
            </w:r>
            <w:proofErr w:type="gramStart"/>
            <w:r w:rsidRPr="00F973F2">
              <w:rPr>
                <w:rFonts w:ascii="宋体" w:hAnsi="宋体" w:cs="宋体" w:hint="eastAsia"/>
                <w:color w:val="000000"/>
                <w:kern w:val="0"/>
                <w:sz w:val="20"/>
                <w:szCs w:val="20"/>
                <w:lang w:bidi="ar"/>
              </w:rPr>
              <w:t>咪</w:t>
            </w:r>
            <w:proofErr w:type="gramEnd"/>
            <w:r w:rsidRPr="00F973F2">
              <w:rPr>
                <w:rFonts w:ascii="宋体" w:hAnsi="宋体" w:cs="宋体" w:hint="eastAsia"/>
                <w:color w:val="000000"/>
                <w:kern w:val="0"/>
                <w:sz w:val="20"/>
                <w:szCs w:val="20"/>
                <w:lang w:bidi="ar"/>
              </w:rPr>
              <w:t>芯，同时具有3.5mm音频输入口，支持</w:t>
            </w:r>
            <w:r w:rsidRPr="00F973F2">
              <w:rPr>
                <w:rFonts w:ascii="宋体" w:hAnsi="宋体" w:cs="宋体" w:hint="eastAsia"/>
                <w:color w:val="000000"/>
                <w:kern w:val="0"/>
                <w:sz w:val="20"/>
                <w:szCs w:val="20"/>
                <w:lang w:bidi="ar"/>
              </w:rPr>
              <w:lastRenderedPageBreak/>
              <w:t>外接头戴麦。</w:t>
            </w:r>
          </w:p>
          <w:p w14:paraId="7B5F2700"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9、机身具有OLED显示屏，显示信号状态使用时间等参数，支持显示界面定制。</w:t>
            </w:r>
          </w:p>
          <w:p w14:paraId="0C683818"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10、采用最新的国际移动设备标准TYPEC充电接口，避免误插，更方便耐用。</w:t>
            </w:r>
          </w:p>
          <w:p w14:paraId="153CA565"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11、内置DSP数字防啸叫功能。</w:t>
            </w:r>
          </w:p>
          <w:p w14:paraId="7241259B" w14:textId="52A1E1C4" w:rsidR="00EA3219" w:rsidRPr="006553AA"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12、多功能无线充电底座，集成</w:t>
            </w:r>
            <w:proofErr w:type="gramStart"/>
            <w:r w:rsidRPr="00F973F2">
              <w:rPr>
                <w:rFonts w:ascii="宋体" w:hAnsi="宋体" w:cs="宋体" w:hint="eastAsia"/>
                <w:color w:val="000000"/>
                <w:kern w:val="0"/>
                <w:sz w:val="20"/>
                <w:szCs w:val="20"/>
                <w:lang w:bidi="ar"/>
              </w:rPr>
              <w:t>红外对频发射器</w:t>
            </w:r>
            <w:proofErr w:type="gramEnd"/>
            <w:r w:rsidRPr="00F973F2">
              <w:rPr>
                <w:rFonts w:ascii="宋体" w:hAnsi="宋体" w:cs="宋体" w:hint="eastAsia"/>
                <w:color w:val="000000"/>
                <w:kern w:val="0"/>
                <w:sz w:val="20"/>
                <w:szCs w:val="20"/>
                <w:lang w:bidi="ar"/>
              </w:rPr>
              <w:t>；可桌面或挂墙使用。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CB0D5" w14:textId="6174DDCC" w:rsidR="00EA3219" w:rsidRDefault="00F973F2">
            <w:pPr>
              <w:widowControl/>
              <w:jc w:val="center"/>
              <w:textAlignment w:val="center"/>
              <w:rPr>
                <w:rFonts w:ascii="宋体" w:hAnsi="宋体" w:cs="宋体"/>
                <w:color w:val="000000"/>
                <w:sz w:val="20"/>
                <w:szCs w:val="20"/>
              </w:rPr>
            </w:pPr>
            <w:r w:rsidRPr="00F973F2">
              <w:rPr>
                <w:rFonts w:ascii="宋体" w:hAnsi="宋体" w:cs="宋体" w:hint="eastAsia"/>
                <w:color w:val="000000"/>
                <w:kern w:val="0"/>
                <w:sz w:val="20"/>
                <w:szCs w:val="20"/>
                <w:lang w:bidi="ar"/>
              </w:rPr>
              <w:lastRenderedPageBreak/>
              <w:t>三基贝塔斯瑞、迪士普、湖山</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8A93B" w14:textId="28A2C610" w:rsidR="00EA3219" w:rsidRPr="00671CFD" w:rsidRDefault="00AE50F4">
            <w:pPr>
              <w:widowControl/>
              <w:jc w:val="center"/>
              <w:textAlignment w:val="center"/>
              <w:rPr>
                <w:rFonts w:ascii="宋体" w:hAnsi="宋体" w:cs="宋体"/>
                <w:color w:val="000000"/>
                <w:sz w:val="20"/>
                <w:szCs w:val="20"/>
              </w:rPr>
            </w:pPr>
            <w:r w:rsidRPr="00671CFD">
              <w:rPr>
                <w:rFonts w:ascii="宋体" w:hAnsi="宋体" w:cs="宋体"/>
                <w:color w:val="000000"/>
                <w:kern w:val="0"/>
                <w:sz w:val="20"/>
                <w:szCs w:val="2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10BB5" w14:textId="7C92E48D" w:rsidR="00EA3219" w:rsidRPr="00671CFD" w:rsidRDefault="00AE50F4">
            <w:pPr>
              <w:widowControl/>
              <w:jc w:val="center"/>
              <w:textAlignment w:val="center"/>
              <w:rPr>
                <w:rFonts w:ascii="宋体" w:hAnsi="宋体" w:cs="宋体"/>
                <w:color w:val="000000"/>
                <w:sz w:val="20"/>
                <w:szCs w:val="20"/>
              </w:rPr>
            </w:pPr>
            <w:r w:rsidRPr="00671CFD">
              <w:rPr>
                <w:rFonts w:ascii="宋体" w:hAnsi="宋体" w:cs="宋体" w:hint="eastAsia"/>
                <w:color w:val="000000"/>
                <w:kern w:val="0"/>
                <w:sz w:val="20"/>
                <w:szCs w:val="20"/>
                <w:lang w:bidi="ar"/>
              </w:rPr>
              <w:t>套</w:t>
            </w:r>
          </w:p>
        </w:tc>
      </w:tr>
      <w:tr w:rsidR="00EA3219" w14:paraId="13475DB6" w14:textId="77777777" w:rsidTr="00EA3219">
        <w:trPr>
          <w:trHeight w:val="72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F4D15" w14:textId="5516C490" w:rsidR="00EA3219" w:rsidRDefault="00F973F2">
            <w:pPr>
              <w:widowControl/>
              <w:jc w:val="center"/>
              <w:textAlignment w:val="center"/>
              <w:rPr>
                <w:rFonts w:ascii="宋体" w:hAnsi="宋体" w:cs="宋体"/>
                <w:color w:val="000000"/>
                <w:sz w:val="20"/>
                <w:szCs w:val="20"/>
              </w:rPr>
            </w:pPr>
            <w:r w:rsidRPr="00F973F2">
              <w:rPr>
                <w:rFonts w:ascii="宋体" w:hAnsi="宋体" w:cs="宋体" w:hint="eastAsia"/>
                <w:color w:val="000000"/>
                <w:kern w:val="0"/>
                <w:sz w:val="20"/>
                <w:szCs w:val="20"/>
                <w:lang w:bidi="ar"/>
              </w:rPr>
              <w:lastRenderedPageBreak/>
              <w:t>天花吸顶音箱</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A2A4E"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1、频率响应：60Hz-20KHz</w:t>
            </w:r>
          </w:p>
          <w:p w14:paraId="2FD5D791"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2、灵敏度：91dB</w:t>
            </w:r>
          </w:p>
          <w:p w14:paraId="39BB985D"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3、单元：LF:1x6",HF:1x1"</w:t>
            </w:r>
          </w:p>
          <w:p w14:paraId="6CD0F496"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4、阻抗：8Ω</w:t>
            </w:r>
          </w:p>
          <w:p w14:paraId="2743FF4D" w14:textId="77777777" w:rsidR="00F973F2" w:rsidRPr="00F973F2" w:rsidRDefault="00F973F2" w:rsidP="00F973F2">
            <w:pPr>
              <w:widowControl/>
              <w:jc w:val="left"/>
              <w:textAlignment w:val="center"/>
              <w:rPr>
                <w:rFonts w:ascii="宋体" w:hAnsi="宋体" w:cs="宋体"/>
                <w:color w:val="000000"/>
                <w:kern w:val="0"/>
                <w:sz w:val="20"/>
                <w:szCs w:val="20"/>
                <w:lang w:bidi="ar"/>
              </w:rPr>
            </w:pPr>
            <w:r w:rsidRPr="00F973F2">
              <w:rPr>
                <w:rFonts w:ascii="宋体" w:hAnsi="宋体" w:cs="宋体" w:hint="eastAsia"/>
                <w:color w:val="000000"/>
                <w:kern w:val="0"/>
                <w:sz w:val="20"/>
                <w:szCs w:val="20"/>
                <w:lang w:bidi="ar"/>
              </w:rPr>
              <w:t xml:space="preserve">5、连接：NL 4 </w:t>
            </w:r>
            <w:proofErr w:type="spellStart"/>
            <w:r w:rsidRPr="00F973F2">
              <w:rPr>
                <w:rFonts w:ascii="宋体" w:hAnsi="宋体" w:cs="宋体" w:hint="eastAsia"/>
                <w:color w:val="000000"/>
                <w:kern w:val="0"/>
                <w:sz w:val="20"/>
                <w:szCs w:val="20"/>
                <w:lang w:bidi="ar"/>
              </w:rPr>
              <w:t>Speakon</w:t>
            </w:r>
            <w:proofErr w:type="spellEnd"/>
          </w:p>
          <w:p w14:paraId="4B6D1278" w14:textId="76A5FA85" w:rsidR="00EA3219" w:rsidRPr="000117FD" w:rsidRDefault="00F973F2" w:rsidP="00F973F2">
            <w:pPr>
              <w:widowControl/>
              <w:jc w:val="left"/>
              <w:textAlignment w:val="center"/>
              <w:rPr>
                <w:rFonts w:ascii="宋体" w:hAnsi="宋体" w:cs="宋体"/>
                <w:color w:val="000000"/>
                <w:sz w:val="20"/>
                <w:szCs w:val="20"/>
              </w:rPr>
            </w:pPr>
            <w:r w:rsidRPr="00F973F2">
              <w:rPr>
                <w:rFonts w:ascii="宋体" w:hAnsi="宋体" w:cs="宋体" w:hint="eastAsia"/>
                <w:color w:val="000000"/>
                <w:kern w:val="0"/>
                <w:sz w:val="20"/>
                <w:szCs w:val="20"/>
                <w:lang w:bidi="ar"/>
              </w:rPr>
              <w:t>6、额定功率( RMS)：40W</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A5864" w14:textId="2A2069C7" w:rsidR="00EA3219" w:rsidRDefault="00F973F2">
            <w:pPr>
              <w:widowControl/>
              <w:jc w:val="center"/>
              <w:textAlignment w:val="center"/>
              <w:rPr>
                <w:rFonts w:ascii="宋体" w:hAnsi="宋体" w:cs="宋体"/>
                <w:color w:val="000000"/>
                <w:sz w:val="20"/>
                <w:szCs w:val="20"/>
              </w:rPr>
            </w:pPr>
            <w:r w:rsidRPr="00F973F2">
              <w:rPr>
                <w:rFonts w:ascii="宋体" w:hAnsi="宋体" w:cs="宋体" w:hint="eastAsia"/>
                <w:color w:val="000000"/>
                <w:kern w:val="0"/>
                <w:sz w:val="20"/>
                <w:szCs w:val="20"/>
                <w:lang w:bidi="ar"/>
              </w:rPr>
              <w:t>三基贝塔斯瑞、迪士普、湖山</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DC327" w14:textId="625A87A4" w:rsidR="00EA3219" w:rsidRPr="00671CFD" w:rsidRDefault="00AE50F4">
            <w:pPr>
              <w:widowControl/>
              <w:jc w:val="center"/>
              <w:textAlignment w:val="center"/>
              <w:rPr>
                <w:rFonts w:ascii="宋体" w:hAnsi="宋体" w:cs="宋体"/>
                <w:color w:val="000000"/>
                <w:sz w:val="20"/>
                <w:szCs w:val="20"/>
              </w:rPr>
            </w:pPr>
            <w:r w:rsidRPr="00671CFD">
              <w:rPr>
                <w:rFonts w:ascii="宋体" w:hAnsi="宋体" w:cs="宋体"/>
                <w:color w:val="000000"/>
                <w:kern w:val="0"/>
                <w:sz w:val="20"/>
                <w:szCs w:val="20"/>
                <w:lang w:bidi="a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48C4E" w14:textId="4E96C78D" w:rsidR="00EA3219" w:rsidRPr="00671CFD" w:rsidRDefault="00AE50F4">
            <w:pPr>
              <w:widowControl/>
              <w:jc w:val="center"/>
              <w:textAlignment w:val="center"/>
              <w:rPr>
                <w:rFonts w:ascii="宋体" w:hAnsi="宋体" w:cs="宋体"/>
                <w:color w:val="000000"/>
                <w:sz w:val="20"/>
                <w:szCs w:val="20"/>
              </w:rPr>
            </w:pPr>
            <w:r w:rsidRPr="00671CFD">
              <w:rPr>
                <w:rFonts w:ascii="宋体" w:hAnsi="宋体" w:cs="宋体" w:hint="eastAsia"/>
                <w:color w:val="000000"/>
                <w:kern w:val="0"/>
                <w:sz w:val="20"/>
                <w:szCs w:val="20"/>
                <w:lang w:bidi="ar"/>
              </w:rPr>
              <w:t>只</w:t>
            </w:r>
          </w:p>
        </w:tc>
      </w:tr>
      <w:tr w:rsidR="00EA3219" w:rsidRPr="00671CFD" w14:paraId="2756D2FF" w14:textId="77777777" w:rsidTr="00EA3219">
        <w:trPr>
          <w:trHeight w:val="1035"/>
        </w:trPr>
        <w:tc>
          <w:tcPr>
            <w:tcW w:w="1418" w:type="dxa"/>
            <w:tcBorders>
              <w:top w:val="single" w:sz="4" w:space="0" w:color="000000"/>
              <w:left w:val="single" w:sz="4" w:space="0" w:color="000000"/>
              <w:right w:val="single" w:sz="4" w:space="0" w:color="000000"/>
            </w:tcBorders>
            <w:shd w:val="clear" w:color="auto" w:fill="FFFFFF"/>
            <w:vAlign w:val="center"/>
          </w:tcPr>
          <w:p w14:paraId="334FAEEE" w14:textId="07FEBF28" w:rsidR="00EA3219" w:rsidRDefault="00EA3219" w:rsidP="00FC1833">
            <w:pPr>
              <w:widowControl/>
              <w:jc w:val="center"/>
              <w:textAlignment w:val="center"/>
              <w:rPr>
                <w:rFonts w:ascii="宋体" w:hAnsi="宋体" w:cs="宋体"/>
                <w:color w:val="000000"/>
                <w:kern w:val="0"/>
                <w:sz w:val="20"/>
                <w:szCs w:val="20"/>
                <w:lang w:bidi="ar"/>
              </w:rPr>
            </w:pPr>
            <w:r w:rsidRPr="00477E16">
              <w:rPr>
                <w:rFonts w:ascii="宋体" w:hAnsi="宋体" w:hint="eastAsia"/>
                <w:sz w:val="20"/>
                <w:szCs w:val="20"/>
              </w:rPr>
              <w:t>工作站主机</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65091" w14:textId="1D0DDBB2" w:rsidR="00F973F2" w:rsidRPr="00F973F2" w:rsidRDefault="00F973F2" w:rsidP="004604CB">
            <w:pPr>
              <w:widowControl/>
              <w:jc w:val="left"/>
              <w:textAlignment w:val="center"/>
              <w:rPr>
                <w:rFonts w:ascii="宋体" w:hAnsi="宋体" w:cs="宋体"/>
                <w:sz w:val="20"/>
                <w:szCs w:val="20"/>
              </w:rPr>
            </w:pPr>
            <w:r w:rsidRPr="00F973F2">
              <w:rPr>
                <w:rFonts w:ascii="宋体" w:hAnsi="宋体" w:cs="宋体" w:hint="eastAsia"/>
                <w:sz w:val="20"/>
                <w:szCs w:val="20"/>
              </w:rPr>
              <w:t>1、处理器类型：相当于或优于Intel core i7-9700</w:t>
            </w:r>
            <w:r w:rsidR="00320ABC">
              <w:rPr>
                <w:rFonts w:ascii="宋体" w:hAnsi="宋体" w:cs="宋体" w:hint="eastAsia"/>
                <w:sz w:val="20"/>
                <w:szCs w:val="20"/>
              </w:rPr>
              <w:t>F</w:t>
            </w:r>
            <w:bookmarkStart w:id="0" w:name="_GoBack"/>
            <w:bookmarkEnd w:id="0"/>
            <w:r w:rsidRPr="00F973F2">
              <w:rPr>
                <w:rFonts w:ascii="宋体" w:hAnsi="宋体" w:cs="宋体" w:hint="eastAsia"/>
                <w:sz w:val="20"/>
                <w:szCs w:val="20"/>
              </w:rPr>
              <w:t>，具备多向风扇计算机系统技术；</w:t>
            </w:r>
          </w:p>
          <w:p w14:paraId="227DA737" w14:textId="77777777" w:rsidR="00F973F2" w:rsidRPr="00F973F2" w:rsidRDefault="00F973F2" w:rsidP="004604CB">
            <w:pPr>
              <w:widowControl/>
              <w:jc w:val="left"/>
              <w:textAlignment w:val="center"/>
              <w:rPr>
                <w:rFonts w:ascii="宋体" w:hAnsi="宋体" w:cs="宋体"/>
                <w:sz w:val="20"/>
                <w:szCs w:val="20"/>
              </w:rPr>
            </w:pPr>
            <w:r w:rsidRPr="00F973F2">
              <w:rPr>
                <w:rFonts w:ascii="宋体" w:hAnsi="宋体" w:cs="宋体" w:hint="eastAsia"/>
                <w:sz w:val="20"/>
                <w:szCs w:val="20"/>
              </w:rPr>
              <w:t>3、内存类型：不低于16GB   DDR4 2933；</w:t>
            </w:r>
          </w:p>
          <w:p w14:paraId="4984A8F8" w14:textId="77777777" w:rsidR="00F973F2" w:rsidRPr="00F973F2" w:rsidRDefault="00F973F2" w:rsidP="004604CB">
            <w:pPr>
              <w:widowControl/>
              <w:jc w:val="left"/>
              <w:textAlignment w:val="center"/>
              <w:rPr>
                <w:rFonts w:ascii="宋体" w:hAnsi="宋体" w:cs="宋体"/>
                <w:sz w:val="20"/>
                <w:szCs w:val="20"/>
              </w:rPr>
            </w:pPr>
            <w:r w:rsidRPr="00F973F2">
              <w:rPr>
                <w:rFonts w:ascii="宋体" w:hAnsi="宋体" w:cs="宋体" w:hint="eastAsia"/>
                <w:sz w:val="20"/>
                <w:szCs w:val="20"/>
              </w:rPr>
              <w:t>4、硬盘：不低于256G SSD+1TB SATA HDD；</w:t>
            </w:r>
          </w:p>
          <w:p w14:paraId="01531095" w14:textId="77777777" w:rsidR="00F973F2" w:rsidRPr="00F973F2" w:rsidRDefault="00F973F2" w:rsidP="004604CB">
            <w:pPr>
              <w:widowControl/>
              <w:jc w:val="left"/>
              <w:textAlignment w:val="center"/>
              <w:rPr>
                <w:rFonts w:ascii="宋体" w:hAnsi="宋体" w:cs="宋体"/>
                <w:sz w:val="20"/>
                <w:szCs w:val="20"/>
              </w:rPr>
            </w:pPr>
            <w:r w:rsidRPr="00F973F2">
              <w:rPr>
                <w:rFonts w:ascii="宋体" w:hAnsi="宋体" w:cs="宋体" w:hint="eastAsia"/>
                <w:sz w:val="20"/>
                <w:szCs w:val="20"/>
              </w:rPr>
              <w:t>5、★显卡：相当于或优于GTX1660 SUPER 6GB 独立显卡；</w:t>
            </w:r>
          </w:p>
          <w:p w14:paraId="6AAFD97A" w14:textId="77777777" w:rsidR="00F973F2" w:rsidRPr="00F973F2" w:rsidRDefault="00F973F2" w:rsidP="004604CB">
            <w:pPr>
              <w:widowControl/>
              <w:jc w:val="left"/>
              <w:textAlignment w:val="center"/>
              <w:rPr>
                <w:rFonts w:ascii="宋体" w:hAnsi="宋体" w:cs="宋体"/>
                <w:sz w:val="20"/>
                <w:szCs w:val="20"/>
              </w:rPr>
            </w:pPr>
            <w:r w:rsidRPr="00F973F2">
              <w:rPr>
                <w:rFonts w:ascii="宋体" w:hAnsi="宋体" w:cs="宋体" w:hint="eastAsia"/>
                <w:sz w:val="20"/>
                <w:szCs w:val="20"/>
              </w:rPr>
              <w:t>6、★声卡：集成声卡，通用二合一音频组合模块；</w:t>
            </w:r>
          </w:p>
          <w:p w14:paraId="773703BF" w14:textId="77777777" w:rsidR="00F973F2" w:rsidRPr="00F973F2" w:rsidRDefault="00F973F2" w:rsidP="004604CB">
            <w:pPr>
              <w:widowControl/>
              <w:jc w:val="left"/>
              <w:textAlignment w:val="center"/>
              <w:rPr>
                <w:rFonts w:ascii="宋体" w:hAnsi="宋体" w:cs="宋体"/>
                <w:sz w:val="20"/>
                <w:szCs w:val="20"/>
              </w:rPr>
            </w:pPr>
            <w:r w:rsidRPr="00F973F2">
              <w:rPr>
                <w:rFonts w:ascii="宋体" w:hAnsi="宋体" w:cs="宋体" w:hint="eastAsia"/>
                <w:sz w:val="20"/>
                <w:szCs w:val="20"/>
              </w:rPr>
              <w:t>7、机箱类型：立式机箱，不小于15L，</w:t>
            </w:r>
            <w:proofErr w:type="gramStart"/>
            <w:r w:rsidRPr="00F973F2">
              <w:rPr>
                <w:rFonts w:ascii="宋体" w:hAnsi="宋体" w:cs="宋体" w:hint="eastAsia"/>
                <w:sz w:val="20"/>
                <w:szCs w:val="20"/>
              </w:rPr>
              <w:t>免工具</w:t>
            </w:r>
            <w:proofErr w:type="gramEnd"/>
            <w:r w:rsidRPr="00F973F2">
              <w:rPr>
                <w:rFonts w:ascii="宋体" w:hAnsi="宋体" w:cs="宋体" w:hint="eastAsia"/>
                <w:sz w:val="20"/>
                <w:szCs w:val="20"/>
              </w:rPr>
              <w:t>开启维护；</w:t>
            </w:r>
          </w:p>
          <w:p w14:paraId="1497A74E" w14:textId="77777777" w:rsidR="00F973F2" w:rsidRPr="00F973F2" w:rsidRDefault="00F973F2" w:rsidP="004604CB">
            <w:pPr>
              <w:widowControl/>
              <w:jc w:val="left"/>
              <w:textAlignment w:val="center"/>
              <w:rPr>
                <w:rFonts w:ascii="宋体" w:hAnsi="宋体" w:cs="宋体"/>
                <w:sz w:val="20"/>
                <w:szCs w:val="20"/>
              </w:rPr>
            </w:pPr>
            <w:r w:rsidRPr="00F973F2">
              <w:rPr>
                <w:rFonts w:ascii="宋体" w:hAnsi="宋体" w:cs="宋体" w:hint="eastAsia"/>
                <w:sz w:val="20"/>
                <w:szCs w:val="20"/>
              </w:rPr>
              <w:t>8、光驱：无</w:t>
            </w:r>
          </w:p>
          <w:p w14:paraId="18FA2AFD" w14:textId="77777777" w:rsidR="00F973F2" w:rsidRPr="00F973F2" w:rsidRDefault="00F973F2" w:rsidP="004604CB">
            <w:pPr>
              <w:widowControl/>
              <w:jc w:val="left"/>
              <w:textAlignment w:val="center"/>
              <w:rPr>
                <w:rFonts w:ascii="宋体" w:hAnsi="宋体" w:cs="宋体"/>
                <w:sz w:val="20"/>
                <w:szCs w:val="20"/>
              </w:rPr>
            </w:pPr>
            <w:r w:rsidRPr="00F973F2">
              <w:rPr>
                <w:rFonts w:ascii="宋体" w:hAnsi="宋体" w:cs="宋体" w:hint="eastAsia"/>
                <w:sz w:val="20"/>
                <w:szCs w:val="20"/>
              </w:rPr>
              <w:t xml:space="preserve">9、外置 I/O端口：8 </w:t>
            </w:r>
            <w:proofErr w:type="gramStart"/>
            <w:r w:rsidRPr="00F973F2">
              <w:rPr>
                <w:rFonts w:ascii="宋体" w:hAnsi="宋体" w:cs="宋体" w:hint="eastAsia"/>
                <w:sz w:val="20"/>
                <w:szCs w:val="20"/>
              </w:rPr>
              <w:t>个</w:t>
            </w:r>
            <w:proofErr w:type="gramEnd"/>
            <w:r w:rsidRPr="00F973F2">
              <w:rPr>
                <w:rFonts w:ascii="宋体" w:hAnsi="宋体" w:cs="宋体" w:hint="eastAsia"/>
                <w:sz w:val="20"/>
                <w:szCs w:val="20"/>
              </w:rPr>
              <w:t>外置USB 端口；前置6个USB 3.0 端口；</w:t>
            </w:r>
            <w:proofErr w:type="gramStart"/>
            <w:r w:rsidRPr="00F973F2">
              <w:rPr>
                <w:rFonts w:ascii="宋体" w:hAnsi="宋体" w:cs="宋体" w:hint="eastAsia"/>
                <w:sz w:val="20"/>
                <w:szCs w:val="20"/>
              </w:rPr>
              <w:t>标配串口</w:t>
            </w:r>
            <w:proofErr w:type="gramEnd"/>
            <w:r w:rsidRPr="00F973F2">
              <w:rPr>
                <w:rFonts w:ascii="宋体" w:hAnsi="宋体" w:cs="宋体" w:hint="eastAsia"/>
                <w:sz w:val="20"/>
                <w:szCs w:val="20"/>
              </w:rPr>
              <w:t>，可选并口；</w:t>
            </w:r>
          </w:p>
          <w:p w14:paraId="504FE29B" w14:textId="77777777" w:rsidR="00F973F2" w:rsidRPr="00F973F2" w:rsidRDefault="00F973F2" w:rsidP="004604CB">
            <w:pPr>
              <w:widowControl/>
              <w:jc w:val="left"/>
              <w:textAlignment w:val="center"/>
              <w:rPr>
                <w:rFonts w:ascii="宋体" w:hAnsi="宋体" w:cs="宋体"/>
                <w:sz w:val="20"/>
                <w:szCs w:val="20"/>
              </w:rPr>
            </w:pPr>
            <w:r w:rsidRPr="00F973F2">
              <w:rPr>
                <w:rFonts w:ascii="宋体" w:hAnsi="宋体" w:cs="宋体" w:hint="eastAsia"/>
                <w:sz w:val="20"/>
                <w:szCs w:val="20"/>
              </w:rPr>
              <w:t>10、扩展插槽：不少于2个M.2；1个PCI-E x16 ；1个PCI-E x1 ；1个PCI；</w:t>
            </w:r>
          </w:p>
          <w:p w14:paraId="23B54514" w14:textId="39A96264" w:rsidR="00F973F2" w:rsidRDefault="00F973F2" w:rsidP="004604CB">
            <w:pPr>
              <w:widowControl/>
              <w:jc w:val="left"/>
              <w:textAlignment w:val="center"/>
              <w:rPr>
                <w:rFonts w:ascii="宋体" w:hAnsi="宋体" w:cs="宋体"/>
                <w:sz w:val="20"/>
                <w:szCs w:val="20"/>
              </w:rPr>
            </w:pPr>
            <w:r w:rsidRPr="00F973F2">
              <w:rPr>
                <w:rFonts w:ascii="宋体" w:hAnsi="宋体" w:cs="宋体" w:hint="eastAsia"/>
                <w:sz w:val="20"/>
                <w:szCs w:val="20"/>
              </w:rPr>
              <w:t>11、网络接口：集成千兆网卡；</w:t>
            </w:r>
          </w:p>
          <w:p w14:paraId="32305BDD" w14:textId="15B83348" w:rsidR="004604CB" w:rsidRPr="00F973F2" w:rsidRDefault="004604CB" w:rsidP="004604CB">
            <w:pPr>
              <w:widowControl/>
              <w:jc w:val="left"/>
              <w:textAlignment w:val="center"/>
              <w:rPr>
                <w:rFonts w:ascii="宋体" w:hAnsi="宋体" w:cs="宋体"/>
                <w:sz w:val="20"/>
                <w:szCs w:val="20"/>
              </w:rPr>
            </w:pPr>
            <w:r>
              <w:rPr>
                <w:rFonts w:ascii="宋体" w:hAnsi="宋体" w:cs="宋体" w:hint="eastAsia"/>
                <w:sz w:val="20"/>
                <w:szCs w:val="20"/>
              </w:rPr>
              <w:t>12、带正版w</w:t>
            </w:r>
            <w:r>
              <w:rPr>
                <w:rFonts w:ascii="宋体" w:hAnsi="宋体" w:cs="宋体"/>
                <w:sz w:val="20"/>
                <w:szCs w:val="20"/>
              </w:rPr>
              <w:t>indow</w:t>
            </w:r>
            <w:r>
              <w:rPr>
                <w:rFonts w:ascii="宋体" w:hAnsi="宋体" w:cs="宋体" w:hint="eastAsia"/>
                <w:sz w:val="20"/>
                <w:szCs w:val="20"/>
              </w:rPr>
              <w:t>10系统，及o</w:t>
            </w:r>
            <w:r>
              <w:rPr>
                <w:rFonts w:ascii="宋体" w:hAnsi="宋体" w:cs="宋体"/>
                <w:sz w:val="20"/>
                <w:szCs w:val="20"/>
              </w:rPr>
              <w:t>ffice</w:t>
            </w:r>
            <w:r>
              <w:rPr>
                <w:rFonts w:ascii="宋体" w:hAnsi="宋体" w:cs="宋体" w:hint="eastAsia"/>
                <w:sz w:val="20"/>
                <w:szCs w:val="20"/>
              </w:rPr>
              <w:t>企业版/个人版</w:t>
            </w:r>
          </w:p>
          <w:p w14:paraId="7C27D1E6" w14:textId="09F81034" w:rsidR="00F973F2" w:rsidRPr="00F973F2" w:rsidRDefault="00F973F2" w:rsidP="004604CB">
            <w:pPr>
              <w:widowControl/>
              <w:jc w:val="left"/>
              <w:textAlignment w:val="center"/>
              <w:rPr>
                <w:rFonts w:ascii="宋体" w:hAnsi="宋体" w:cs="宋体"/>
                <w:sz w:val="20"/>
                <w:szCs w:val="20"/>
              </w:rPr>
            </w:pPr>
            <w:r w:rsidRPr="00F973F2">
              <w:rPr>
                <w:rFonts w:ascii="宋体" w:hAnsi="宋体" w:cs="宋体" w:hint="eastAsia"/>
                <w:sz w:val="20"/>
                <w:szCs w:val="20"/>
              </w:rPr>
              <w:t>1</w:t>
            </w:r>
            <w:r w:rsidR="004604CB">
              <w:rPr>
                <w:rFonts w:ascii="宋体" w:hAnsi="宋体" w:cs="宋体" w:hint="eastAsia"/>
                <w:sz w:val="20"/>
                <w:szCs w:val="20"/>
              </w:rPr>
              <w:t>3</w:t>
            </w:r>
            <w:r w:rsidRPr="00F973F2">
              <w:rPr>
                <w:rFonts w:ascii="宋体" w:hAnsi="宋体" w:cs="宋体" w:hint="eastAsia"/>
                <w:sz w:val="20"/>
                <w:szCs w:val="20"/>
              </w:rPr>
              <w:t>、★电源：500W或以上，节能设计，要求与主机同一品牌，以电源标识为准，具备80PLUS认证（提供认证官方链接及证明文件）；</w:t>
            </w:r>
          </w:p>
          <w:p w14:paraId="1EAC6941" w14:textId="667E7F2B" w:rsidR="00F973F2" w:rsidRPr="00F973F2" w:rsidRDefault="00F973F2" w:rsidP="004604CB">
            <w:pPr>
              <w:widowControl/>
              <w:jc w:val="left"/>
              <w:textAlignment w:val="center"/>
              <w:rPr>
                <w:rFonts w:ascii="宋体" w:hAnsi="宋体" w:cs="宋体"/>
                <w:sz w:val="20"/>
                <w:szCs w:val="20"/>
              </w:rPr>
            </w:pPr>
            <w:r w:rsidRPr="00F973F2">
              <w:rPr>
                <w:rFonts w:ascii="宋体" w:hAnsi="宋体" w:cs="宋体" w:hint="eastAsia"/>
                <w:sz w:val="20"/>
                <w:szCs w:val="20"/>
              </w:rPr>
              <w:t>1</w:t>
            </w:r>
            <w:r w:rsidR="004604CB">
              <w:rPr>
                <w:rFonts w:ascii="宋体" w:hAnsi="宋体" w:cs="宋体" w:hint="eastAsia"/>
                <w:sz w:val="20"/>
                <w:szCs w:val="20"/>
              </w:rPr>
              <w:t>4</w:t>
            </w:r>
            <w:r w:rsidRPr="00F973F2">
              <w:rPr>
                <w:rFonts w:ascii="宋体" w:hAnsi="宋体" w:cs="宋体" w:hint="eastAsia"/>
                <w:sz w:val="20"/>
                <w:szCs w:val="20"/>
              </w:rPr>
              <w:t>、▲键盘/鼠标：原厂同品牌标准USB简体中文键盘和抗菌鼠标，</w:t>
            </w:r>
            <w:proofErr w:type="gramStart"/>
            <w:r w:rsidRPr="00F973F2">
              <w:rPr>
                <w:rFonts w:ascii="宋体" w:hAnsi="宋体" w:cs="宋体" w:hint="eastAsia"/>
                <w:sz w:val="20"/>
                <w:szCs w:val="20"/>
              </w:rPr>
              <w:t>抗菌率</w:t>
            </w:r>
            <w:proofErr w:type="gramEnd"/>
            <w:r w:rsidRPr="00F973F2">
              <w:rPr>
                <w:rFonts w:ascii="宋体" w:hAnsi="宋体" w:cs="宋体" w:hint="eastAsia"/>
                <w:sz w:val="20"/>
                <w:szCs w:val="20"/>
              </w:rPr>
              <w:t>不低于99%，提供检测报告；</w:t>
            </w:r>
          </w:p>
          <w:p w14:paraId="12F6A09A" w14:textId="3294411C" w:rsidR="00EA3219" w:rsidRPr="004604CB" w:rsidRDefault="00F973F2" w:rsidP="004604CB">
            <w:pPr>
              <w:widowControl/>
              <w:jc w:val="left"/>
              <w:textAlignment w:val="center"/>
              <w:rPr>
                <w:rFonts w:ascii="宋体" w:hAnsi="宋体" w:cs="宋体"/>
                <w:sz w:val="20"/>
                <w:szCs w:val="20"/>
              </w:rPr>
            </w:pPr>
            <w:r w:rsidRPr="00F973F2">
              <w:rPr>
                <w:rFonts w:ascii="宋体" w:hAnsi="宋体" w:cs="宋体" w:hint="eastAsia"/>
                <w:sz w:val="20"/>
                <w:szCs w:val="20"/>
              </w:rPr>
              <w:t>1</w:t>
            </w:r>
            <w:r w:rsidR="004604CB">
              <w:rPr>
                <w:rFonts w:ascii="宋体" w:hAnsi="宋体" w:cs="宋体" w:hint="eastAsia"/>
                <w:sz w:val="20"/>
                <w:szCs w:val="20"/>
              </w:rPr>
              <w:t>5</w:t>
            </w:r>
            <w:r w:rsidRPr="00F973F2">
              <w:rPr>
                <w:rFonts w:ascii="宋体" w:hAnsi="宋体" w:cs="宋体" w:hint="eastAsia"/>
                <w:sz w:val="20"/>
                <w:szCs w:val="20"/>
              </w:rPr>
              <w:t>、应用：主板集成软件方式实现网络同传和硬盘保护功能，支持保护卡对硬盘的多重启动分区，支持网络同传及自动更改系统参数功能。</w:t>
            </w:r>
            <w:r w:rsidR="00671CFD" w:rsidRPr="00671CFD">
              <w:rPr>
                <w:rFonts w:ascii="宋体" w:hAnsi="宋体" w:cs="宋体" w:hint="eastAsia"/>
                <w:sz w:val="20"/>
                <w:szCs w:val="20"/>
                <w:highlight w:val="yellow"/>
              </w:rPr>
              <w:t>提供五年原厂上门保修服务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BFA02" w14:textId="342D538B" w:rsidR="00EA3219" w:rsidRPr="0063148C" w:rsidRDefault="00EA3219" w:rsidP="00FC1833">
            <w:pPr>
              <w:widowControl/>
              <w:shd w:val="clear" w:color="auto" w:fill="FFFFFF"/>
              <w:spacing w:before="240"/>
              <w:jc w:val="left"/>
              <w:outlineLvl w:val="0"/>
              <w:rPr>
                <w:rFonts w:ascii="宋体" w:hAnsi="宋体" w:cs="宋体"/>
                <w:sz w:val="20"/>
                <w:szCs w:val="20"/>
              </w:rPr>
            </w:pPr>
            <w:r w:rsidRPr="00477E16">
              <w:rPr>
                <w:rFonts w:ascii="宋体" w:hAnsi="宋体" w:cs="宋体" w:hint="eastAsia"/>
                <w:sz w:val="20"/>
                <w:szCs w:val="20"/>
              </w:rPr>
              <w:t>联想/</w:t>
            </w:r>
            <w:r w:rsidRPr="00477E16">
              <w:rPr>
                <w:rFonts w:ascii="宋体" w:hAnsi="宋体" w:cs="宋体"/>
                <w:sz w:val="20"/>
                <w:szCs w:val="20"/>
              </w:rPr>
              <w:t>戴尔</w:t>
            </w:r>
            <w:r w:rsidRPr="00477E16">
              <w:rPr>
                <w:rFonts w:ascii="宋体" w:hAnsi="宋体" w:cs="宋体" w:hint="eastAsia"/>
                <w:sz w:val="20"/>
                <w:szCs w:val="20"/>
              </w:rPr>
              <w:t>/惠普</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2CBD6" w14:textId="5E3EA0E7" w:rsidR="00EA3219" w:rsidRPr="00671CFD" w:rsidRDefault="00930C78" w:rsidP="00FC1833">
            <w:pPr>
              <w:widowControl/>
              <w:jc w:val="center"/>
              <w:textAlignment w:val="center"/>
              <w:rPr>
                <w:rFonts w:ascii="宋体" w:hAnsi="宋体" w:cs="宋体"/>
                <w:color w:val="000000"/>
                <w:kern w:val="0"/>
                <w:sz w:val="20"/>
                <w:szCs w:val="20"/>
                <w:lang w:bidi="ar"/>
              </w:rPr>
            </w:pPr>
            <w:r w:rsidRPr="00671CFD">
              <w:rPr>
                <w:rFonts w:ascii="宋体" w:hAnsi="宋体" w:cs="宋体" w:hint="eastAsia"/>
                <w:color w:val="000000"/>
                <w:kern w:val="0"/>
                <w:sz w:val="20"/>
                <w:szCs w:val="20"/>
                <w:lang w:bidi="ar"/>
              </w:rPr>
              <w:t>7</w:t>
            </w:r>
            <w:r w:rsidR="00EA3219" w:rsidRPr="00671CFD">
              <w:rPr>
                <w:rFonts w:ascii="宋体" w:hAnsi="宋体" w:cs="宋体" w:hint="eastAsia"/>
                <w:color w:val="000000"/>
                <w:kern w:val="0"/>
                <w:sz w:val="20"/>
                <w:szCs w:val="2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2918E" w14:textId="7F24CEEC" w:rsidR="00EA3219" w:rsidRPr="00671CFD" w:rsidRDefault="00AE50F4" w:rsidP="00FC1833">
            <w:pPr>
              <w:widowControl/>
              <w:jc w:val="center"/>
              <w:textAlignment w:val="center"/>
              <w:rPr>
                <w:rFonts w:ascii="宋体" w:hAnsi="宋体" w:cs="宋体"/>
                <w:color w:val="000000"/>
                <w:kern w:val="0"/>
                <w:sz w:val="20"/>
                <w:szCs w:val="20"/>
                <w:lang w:bidi="ar"/>
              </w:rPr>
            </w:pPr>
            <w:r w:rsidRPr="00671CFD">
              <w:rPr>
                <w:rFonts w:ascii="宋体" w:hAnsi="宋体" w:cs="宋体" w:hint="eastAsia"/>
                <w:color w:val="000000"/>
                <w:kern w:val="0"/>
                <w:sz w:val="20"/>
                <w:szCs w:val="20"/>
                <w:lang w:bidi="ar"/>
              </w:rPr>
              <w:t>台</w:t>
            </w:r>
          </w:p>
        </w:tc>
      </w:tr>
      <w:tr w:rsidR="00EA3219" w:rsidRPr="00671CFD" w14:paraId="6B13B71B" w14:textId="77777777" w:rsidTr="00671CFD">
        <w:trPr>
          <w:trHeight w:val="543"/>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37388" w14:textId="4C6A8F21" w:rsidR="00EA3219" w:rsidRDefault="00EA3219" w:rsidP="00FC1833">
            <w:pPr>
              <w:widowControl/>
              <w:jc w:val="center"/>
              <w:textAlignment w:val="center"/>
              <w:rPr>
                <w:rFonts w:ascii="宋体" w:hAnsi="宋体"/>
                <w:sz w:val="20"/>
                <w:szCs w:val="20"/>
              </w:rPr>
            </w:pPr>
            <w:r w:rsidRPr="00477E16">
              <w:rPr>
                <w:rFonts w:ascii="宋体" w:hAnsi="宋体" w:hint="eastAsia"/>
                <w:sz w:val="20"/>
                <w:szCs w:val="20"/>
              </w:rPr>
              <w:t>液晶屏</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3E088" w14:textId="66EF594D" w:rsidR="00EA3219" w:rsidRPr="002D76CF" w:rsidRDefault="00E66045" w:rsidP="00671CFD">
            <w:pPr>
              <w:widowControl/>
              <w:jc w:val="left"/>
              <w:textAlignment w:val="center"/>
              <w:rPr>
                <w:rFonts w:ascii="宋体" w:hAnsi="宋体" w:cs="宋体"/>
                <w:sz w:val="20"/>
                <w:szCs w:val="20"/>
              </w:rPr>
            </w:pPr>
            <w:r w:rsidRPr="00E66045">
              <w:rPr>
                <w:rFonts w:ascii="宋体" w:hAnsi="宋体" w:hint="eastAsia"/>
                <w:sz w:val="20"/>
                <w:szCs w:val="20"/>
              </w:rPr>
              <w:t>27"宽屏16:9 LED背光IPS液晶显示器,VGA,DVI-D,HDMI 1.4接口,含VGA和HDMI线缆,无DVI线缆,300nits,1000:1,</w:t>
            </w:r>
            <w:r w:rsidR="00671CFD">
              <w:rPr>
                <w:rFonts w:ascii="宋体" w:hAnsi="宋体" w:hint="eastAsia"/>
                <w:sz w:val="20"/>
                <w:szCs w:val="20"/>
              </w:rPr>
              <w:t>1</w:t>
            </w:r>
            <w:proofErr w:type="gramStart"/>
            <w:r w:rsidR="00671CFD">
              <w:rPr>
                <w:rFonts w:ascii="宋体" w:hAnsi="宋体" w:hint="eastAsia"/>
                <w:sz w:val="20"/>
                <w:szCs w:val="20"/>
              </w:rPr>
              <w:t>千万</w:t>
            </w:r>
            <w:proofErr w:type="gramEnd"/>
            <w:r w:rsidRPr="00E66045">
              <w:rPr>
                <w:rFonts w:ascii="宋体" w:hAnsi="宋体" w:hint="eastAsia"/>
                <w:sz w:val="20"/>
                <w:szCs w:val="20"/>
              </w:rPr>
              <w:t>:1(动态对比</w:t>
            </w:r>
            <w:r w:rsidRPr="00E66045">
              <w:rPr>
                <w:rFonts w:ascii="宋体" w:hAnsi="宋体" w:hint="eastAsia"/>
                <w:sz w:val="20"/>
                <w:szCs w:val="20"/>
              </w:rPr>
              <w:lastRenderedPageBreak/>
              <w:t>度),5ms(灰度),,能源之星认证,1920x1080。</w:t>
            </w:r>
            <w:r w:rsidR="00671CFD">
              <w:rPr>
                <w:rFonts w:ascii="宋体" w:hAnsi="宋体" w:hint="eastAsia"/>
                <w:sz w:val="20"/>
                <w:szCs w:val="20"/>
              </w:rPr>
              <w:t>提供</w:t>
            </w:r>
            <w:r w:rsidR="00671CFD" w:rsidRPr="00671CFD">
              <w:rPr>
                <w:rFonts w:ascii="宋体" w:hAnsi="宋体" w:hint="eastAsia"/>
                <w:sz w:val="20"/>
                <w:szCs w:val="20"/>
                <w:highlight w:val="yellow"/>
              </w:rPr>
              <w:t>五</w:t>
            </w:r>
            <w:r w:rsidRPr="00671CFD">
              <w:rPr>
                <w:rFonts w:ascii="宋体" w:hAnsi="宋体" w:hint="eastAsia"/>
                <w:sz w:val="20"/>
                <w:szCs w:val="20"/>
                <w:highlight w:val="yellow"/>
              </w:rPr>
              <w:t>年</w:t>
            </w:r>
            <w:r w:rsidR="00CB120B">
              <w:rPr>
                <w:rFonts w:ascii="宋体" w:hAnsi="宋体" w:hint="eastAsia"/>
                <w:sz w:val="20"/>
                <w:szCs w:val="20"/>
                <w:highlight w:val="yellow"/>
              </w:rPr>
              <w:t>原厂</w:t>
            </w:r>
            <w:r w:rsidR="00671CFD" w:rsidRPr="00671CFD">
              <w:rPr>
                <w:rFonts w:ascii="宋体" w:hAnsi="宋体" w:hint="eastAsia"/>
                <w:sz w:val="20"/>
                <w:szCs w:val="20"/>
                <w:highlight w:val="yellow"/>
              </w:rPr>
              <w:t>上门保修服务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DBD3E" w14:textId="77777777" w:rsidR="00EA3219" w:rsidRPr="00477E16" w:rsidRDefault="00EA3219" w:rsidP="00C04026">
            <w:pPr>
              <w:widowControl/>
              <w:shd w:val="clear" w:color="auto" w:fill="FFFFFF"/>
              <w:spacing w:before="240"/>
              <w:jc w:val="left"/>
              <w:outlineLvl w:val="0"/>
              <w:rPr>
                <w:rFonts w:ascii="宋体" w:hAnsi="宋体" w:cs="宋体"/>
                <w:sz w:val="20"/>
                <w:szCs w:val="20"/>
              </w:rPr>
            </w:pPr>
            <w:r w:rsidRPr="00477E16">
              <w:rPr>
                <w:rFonts w:ascii="宋体" w:hAnsi="宋体" w:cs="宋体" w:hint="eastAsia"/>
                <w:sz w:val="20"/>
                <w:szCs w:val="20"/>
              </w:rPr>
              <w:lastRenderedPageBreak/>
              <w:t>联想/</w:t>
            </w:r>
            <w:r w:rsidRPr="00477E16">
              <w:rPr>
                <w:rFonts w:ascii="宋体" w:hAnsi="宋体" w:cs="宋体"/>
                <w:sz w:val="20"/>
                <w:szCs w:val="20"/>
              </w:rPr>
              <w:t>戴尔</w:t>
            </w:r>
            <w:r w:rsidRPr="00477E16">
              <w:rPr>
                <w:rFonts w:ascii="宋体" w:hAnsi="宋体" w:cs="宋体" w:hint="eastAsia"/>
                <w:sz w:val="20"/>
                <w:szCs w:val="20"/>
              </w:rPr>
              <w:t>/惠普</w:t>
            </w:r>
          </w:p>
          <w:p w14:paraId="76B976C1" w14:textId="33ACACCB" w:rsidR="00EA3219" w:rsidRPr="002D76CF" w:rsidRDefault="00EA3219" w:rsidP="00FC1833">
            <w:pPr>
              <w:widowControl/>
              <w:jc w:val="center"/>
              <w:textAlignment w:val="center"/>
              <w:rPr>
                <w:rFonts w:ascii="宋体" w:hAnsi="宋体" w:cs="宋体"/>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DBC0B" w14:textId="7BDCA7AB" w:rsidR="00EA3219" w:rsidRPr="00671CFD" w:rsidRDefault="00930C78" w:rsidP="00FC1833">
            <w:pPr>
              <w:widowControl/>
              <w:jc w:val="center"/>
              <w:textAlignment w:val="center"/>
              <w:rPr>
                <w:rFonts w:ascii="宋体" w:hAnsi="宋体" w:cs="宋体"/>
                <w:color w:val="000000"/>
                <w:kern w:val="0"/>
                <w:sz w:val="20"/>
                <w:szCs w:val="20"/>
                <w:lang w:bidi="ar"/>
              </w:rPr>
            </w:pPr>
            <w:r w:rsidRPr="00671CFD">
              <w:rPr>
                <w:rFonts w:ascii="宋体" w:hAnsi="宋体" w:cs="宋体" w:hint="eastAsia"/>
                <w:color w:val="000000"/>
                <w:kern w:val="0"/>
                <w:sz w:val="20"/>
                <w:szCs w:val="20"/>
                <w:lang w:bidi="ar"/>
              </w:rPr>
              <w:lastRenderedPageBreak/>
              <w:t>71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3BFD8" w14:textId="5A923B1C" w:rsidR="00EA3219" w:rsidRPr="00671CFD" w:rsidRDefault="00AE50F4" w:rsidP="00FC1833">
            <w:pPr>
              <w:widowControl/>
              <w:jc w:val="center"/>
              <w:textAlignment w:val="center"/>
              <w:rPr>
                <w:rFonts w:ascii="宋体" w:hAnsi="宋体" w:cs="宋体"/>
                <w:color w:val="000000"/>
                <w:kern w:val="0"/>
                <w:sz w:val="20"/>
                <w:szCs w:val="20"/>
                <w:lang w:bidi="ar"/>
              </w:rPr>
            </w:pPr>
            <w:r w:rsidRPr="00671CFD">
              <w:rPr>
                <w:rFonts w:ascii="宋体" w:hAnsi="宋体" w:cs="宋体" w:hint="eastAsia"/>
                <w:color w:val="000000"/>
                <w:kern w:val="0"/>
                <w:sz w:val="20"/>
                <w:szCs w:val="20"/>
                <w:lang w:bidi="ar"/>
              </w:rPr>
              <w:t>台</w:t>
            </w:r>
          </w:p>
        </w:tc>
      </w:tr>
      <w:tr w:rsidR="00EC4E69" w14:paraId="5F5F7522" w14:textId="77777777" w:rsidTr="004B5C7D">
        <w:trPr>
          <w:trHeight w:val="103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510EAC" w14:textId="6342D7B0" w:rsidR="00EC4E69" w:rsidRDefault="00EC4E69" w:rsidP="00E66045">
            <w:pPr>
              <w:widowControl/>
              <w:textAlignment w:val="center"/>
              <w:rPr>
                <w:rFonts w:ascii="宋体" w:hAnsi="宋体"/>
              </w:rPr>
            </w:pPr>
            <w:r w:rsidRPr="00EC4E69">
              <w:rPr>
                <w:rFonts w:ascii="宋体" w:hAnsi="宋体" w:hint="eastAsia"/>
              </w:rPr>
              <w:lastRenderedPageBreak/>
              <w:t>网络机柜</w:t>
            </w:r>
          </w:p>
        </w:tc>
        <w:tc>
          <w:tcPr>
            <w:tcW w:w="439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9ACE036" w14:textId="6C9948DD" w:rsidR="00EC4E69" w:rsidRPr="00E66045" w:rsidRDefault="00EC4E69" w:rsidP="00126F2F">
            <w:pPr>
              <w:widowControl/>
              <w:jc w:val="left"/>
              <w:textAlignment w:val="center"/>
              <w:rPr>
                <w:rFonts w:ascii="宋体" w:hAnsi="宋体" w:cs="宋体"/>
                <w:sz w:val="20"/>
                <w:szCs w:val="20"/>
              </w:rPr>
            </w:pPr>
            <w:r w:rsidRPr="00EC4E69">
              <w:rPr>
                <w:rFonts w:ascii="宋体" w:hAnsi="宋体" w:cs="宋体"/>
                <w:sz w:val="20"/>
                <w:szCs w:val="20"/>
              </w:rPr>
              <w:t>1200*600*600  22U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237AE" w14:textId="601D9BDB" w:rsidR="00EC4E69" w:rsidRDefault="00EC4E69" w:rsidP="00E66045">
            <w:pPr>
              <w:widowControl/>
              <w:textAlignment w:val="center"/>
              <w:rPr>
                <w:rFonts w:ascii="宋体" w:hAnsi="宋体"/>
                <w:sz w:val="20"/>
                <w:szCs w:val="20"/>
              </w:rPr>
            </w:pPr>
            <w:r w:rsidRPr="00EC4E69">
              <w:rPr>
                <w:rFonts w:ascii="宋体" w:hAnsi="宋体" w:hint="eastAsia"/>
                <w:sz w:val="20"/>
                <w:szCs w:val="20"/>
              </w:rPr>
              <w:t>图腾、大唐</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EF3AB" w14:textId="6AF10A48" w:rsidR="00EC4E69" w:rsidRDefault="00EC4E69" w:rsidP="005D52F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69859" w14:textId="4D4EF3FB" w:rsidR="00EC4E69" w:rsidRDefault="00EC4E69" w:rsidP="005D52F6">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个</w:t>
            </w:r>
            <w:proofErr w:type="gramEnd"/>
          </w:p>
        </w:tc>
      </w:tr>
      <w:tr w:rsidR="00E66045" w14:paraId="3E6FD931" w14:textId="77777777" w:rsidTr="004B5C7D">
        <w:trPr>
          <w:trHeight w:val="103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EDEFA52" w14:textId="4B93878E" w:rsidR="00E66045" w:rsidRDefault="00E66045" w:rsidP="00E66045">
            <w:pPr>
              <w:widowControl/>
              <w:textAlignment w:val="center"/>
              <w:rPr>
                <w:rFonts w:ascii="宋体" w:hAnsi="宋体"/>
              </w:rPr>
            </w:pPr>
            <w:r>
              <w:rPr>
                <w:rFonts w:ascii="宋体" w:hAnsi="宋体" w:hint="eastAsia"/>
              </w:rPr>
              <w:t>系统集成</w:t>
            </w:r>
          </w:p>
        </w:tc>
        <w:tc>
          <w:tcPr>
            <w:tcW w:w="439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B35CCA4" w14:textId="13C7D3A3" w:rsidR="00E66045" w:rsidRPr="00E66045" w:rsidRDefault="00105224" w:rsidP="00126F2F">
            <w:pPr>
              <w:widowControl/>
              <w:jc w:val="left"/>
              <w:textAlignment w:val="center"/>
              <w:rPr>
                <w:rFonts w:ascii="宋体" w:hAnsi="宋体" w:cs="宋体"/>
                <w:sz w:val="20"/>
                <w:szCs w:val="20"/>
              </w:rPr>
            </w:pPr>
            <w:r>
              <w:rPr>
                <w:rFonts w:ascii="宋体" w:hAnsi="宋体" w:cs="宋体" w:hint="eastAsia"/>
                <w:sz w:val="20"/>
                <w:szCs w:val="20"/>
              </w:rPr>
              <w:t>含</w:t>
            </w:r>
            <w:r w:rsidRPr="00105224">
              <w:rPr>
                <w:rFonts w:ascii="宋体" w:hAnsi="宋体" w:cs="宋体" w:hint="eastAsia"/>
                <w:sz w:val="20"/>
                <w:szCs w:val="20"/>
              </w:rPr>
              <w:t>搭建多媒体</w:t>
            </w:r>
            <w:r>
              <w:rPr>
                <w:rFonts w:ascii="宋体" w:hAnsi="宋体" w:cs="宋体" w:hint="eastAsia"/>
                <w:sz w:val="20"/>
                <w:szCs w:val="20"/>
              </w:rPr>
              <w:t>的H</w:t>
            </w:r>
            <w:r>
              <w:rPr>
                <w:rFonts w:ascii="宋体" w:hAnsi="宋体" w:cs="宋体"/>
                <w:sz w:val="20"/>
                <w:szCs w:val="20"/>
              </w:rPr>
              <w:t>DMI</w:t>
            </w:r>
            <w:r>
              <w:rPr>
                <w:rFonts w:ascii="宋体" w:hAnsi="宋体" w:cs="宋体" w:hint="eastAsia"/>
                <w:sz w:val="20"/>
                <w:szCs w:val="20"/>
              </w:rPr>
              <w:t>线、串口线、音箱线、网线、投影仪吊架、幕布挂钩、音箱支架等</w:t>
            </w:r>
            <w:r w:rsidRPr="00105224">
              <w:rPr>
                <w:rFonts w:ascii="宋体" w:hAnsi="宋体" w:cs="宋体" w:hint="eastAsia"/>
                <w:sz w:val="20"/>
                <w:szCs w:val="20"/>
              </w:rPr>
              <w:t>布线以及设备安装调试等</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899E8" w14:textId="4A4CC76F" w:rsidR="00E66045" w:rsidRDefault="00E66045" w:rsidP="00E66045">
            <w:pPr>
              <w:widowControl/>
              <w:textAlignment w:val="center"/>
              <w:rPr>
                <w:rFonts w:ascii="宋体" w:hAnsi="宋体"/>
                <w:sz w:val="20"/>
                <w:szCs w:val="20"/>
              </w:rPr>
            </w:pPr>
            <w:r>
              <w:rPr>
                <w:rFonts w:ascii="宋体" w:hAnsi="宋体" w:hint="eastAsia"/>
                <w:sz w:val="20"/>
                <w:szCs w:val="20"/>
              </w:rPr>
              <w:t>定制</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5032B" w14:textId="7E8BBE51" w:rsidR="00E66045" w:rsidRDefault="00E66045" w:rsidP="005D52F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750B5" w14:textId="641A02F6" w:rsidR="00E66045" w:rsidRDefault="009F2687" w:rsidP="005D52F6">
            <w:pPr>
              <w:widowControl/>
              <w:jc w:val="center"/>
              <w:textAlignment w:val="center"/>
              <w:rPr>
                <w:rFonts w:ascii="宋体" w:hAnsi="宋体" w:cs="宋体"/>
                <w:color w:val="000000"/>
                <w:kern w:val="0"/>
                <w:sz w:val="20"/>
                <w:szCs w:val="20"/>
                <w:lang w:bidi="ar"/>
              </w:rPr>
            </w:pPr>
            <w:r w:rsidRPr="00671CFD">
              <w:rPr>
                <w:rFonts w:ascii="宋体" w:hAnsi="宋体" w:cs="宋体" w:hint="eastAsia"/>
                <w:color w:val="000000"/>
                <w:kern w:val="0"/>
                <w:sz w:val="20"/>
                <w:szCs w:val="20"/>
                <w:lang w:bidi="ar"/>
              </w:rPr>
              <w:t>项</w:t>
            </w:r>
          </w:p>
        </w:tc>
      </w:tr>
    </w:tbl>
    <w:p w14:paraId="25399F43" w14:textId="4CDDD7D1" w:rsidR="00972924" w:rsidRDefault="00972924">
      <w:pPr>
        <w:rPr>
          <w:sz w:val="24"/>
        </w:rPr>
      </w:pPr>
    </w:p>
    <w:p w14:paraId="75AD5466" w14:textId="158BC757" w:rsidR="00D9743B" w:rsidRDefault="00D9743B">
      <w:pPr>
        <w:rPr>
          <w:sz w:val="24"/>
        </w:rPr>
      </w:pPr>
    </w:p>
    <w:p w14:paraId="2E6B18DE" w14:textId="580F2BB7" w:rsidR="00D9743B" w:rsidRDefault="00D9743B">
      <w:pPr>
        <w:rPr>
          <w:sz w:val="24"/>
        </w:rPr>
      </w:pPr>
    </w:p>
    <w:p w14:paraId="1A6740FF" w14:textId="77777777" w:rsidR="00326867" w:rsidRDefault="00BF2021">
      <w:pPr>
        <w:rPr>
          <w:b/>
          <w:sz w:val="24"/>
        </w:rPr>
      </w:pPr>
      <w:r>
        <w:rPr>
          <w:rFonts w:hint="eastAsia"/>
          <w:b/>
          <w:sz w:val="24"/>
        </w:rPr>
        <w:t>四、服务需求</w:t>
      </w:r>
    </w:p>
    <w:p w14:paraId="063542B1" w14:textId="70B12448" w:rsidR="00326867" w:rsidRDefault="00BF2021">
      <w:pPr>
        <w:rPr>
          <w:sz w:val="24"/>
        </w:rPr>
      </w:pPr>
      <w:r>
        <w:rPr>
          <w:sz w:val="24"/>
        </w:rPr>
        <w:t>1</w:t>
      </w:r>
      <w:r>
        <w:rPr>
          <w:rFonts w:hint="eastAsia"/>
          <w:sz w:val="24"/>
        </w:rPr>
        <w:t>、乙方交付的产品质量保证期为</w:t>
      </w:r>
      <w:r>
        <w:rPr>
          <w:rFonts w:hint="eastAsia"/>
          <w:sz w:val="24"/>
        </w:rPr>
        <w:t>1</w:t>
      </w:r>
      <w:r>
        <w:rPr>
          <w:rFonts w:hint="eastAsia"/>
          <w:sz w:val="24"/>
        </w:rPr>
        <w:t>年，</w:t>
      </w:r>
      <w:r w:rsidR="00B92660">
        <w:rPr>
          <w:rFonts w:hint="eastAsia"/>
          <w:sz w:val="24"/>
        </w:rPr>
        <w:t>主要硬件产品如主机、液晶屏应提供</w:t>
      </w:r>
      <w:r w:rsidR="00671CFD" w:rsidRPr="00EA509C">
        <w:rPr>
          <w:rFonts w:hint="eastAsia"/>
          <w:sz w:val="24"/>
          <w:highlight w:val="yellow"/>
        </w:rPr>
        <w:t>4</w:t>
      </w:r>
      <w:r w:rsidR="00B92660">
        <w:rPr>
          <w:rFonts w:hint="eastAsia"/>
          <w:sz w:val="24"/>
        </w:rPr>
        <w:t>年保修，</w:t>
      </w:r>
      <w:r>
        <w:rPr>
          <w:rFonts w:hint="eastAsia"/>
          <w:sz w:val="24"/>
        </w:rPr>
        <w:t>自该产品经甲方验收合格签字之日起算。</w:t>
      </w:r>
    </w:p>
    <w:p w14:paraId="1DE14C68" w14:textId="1AFD570C" w:rsidR="00326867" w:rsidRPr="001B6D5E" w:rsidRDefault="00BF2021">
      <w:pPr>
        <w:rPr>
          <w:sz w:val="24"/>
        </w:rPr>
      </w:pPr>
      <w:r>
        <w:rPr>
          <w:sz w:val="24"/>
        </w:rPr>
        <w:t>2</w:t>
      </w:r>
      <w:r>
        <w:rPr>
          <w:rFonts w:hint="eastAsia"/>
          <w:sz w:val="24"/>
        </w:rPr>
        <w:t>、自质量保证期到期之日起，由供应商提供不少于</w:t>
      </w:r>
      <w:r w:rsidR="00671CFD" w:rsidRPr="00EA509C">
        <w:rPr>
          <w:rFonts w:hint="eastAsia"/>
          <w:sz w:val="24"/>
          <w:highlight w:val="yellow"/>
        </w:rPr>
        <w:t>4</w:t>
      </w:r>
      <w:r>
        <w:rPr>
          <w:rFonts w:hint="eastAsia"/>
          <w:sz w:val="24"/>
        </w:rPr>
        <w:t>年免费保修服务（另有特别说明的，按其要求执行）。免费保修期届满后，如甲方需要乙方继续提供维护服务，由甲乙双方另行协商。</w:t>
      </w:r>
    </w:p>
    <w:p w14:paraId="673CF72A" w14:textId="77777777" w:rsidR="00326867" w:rsidRDefault="00BF2021">
      <w:pPr>
        <w:spacing w:before="340" w:after="340" w:line="360" w:lineRule="auto"/>
        <w:jc w:val="right"/>
        <w:rPr>
          <w:sz w:val="24"/>
        </w:rPr>
      </w:pPr>
      <w:r>
        <w:rPr>
          <w:rFonts w:hint="eastAsia"/>
          <w:sz w:val="24"/>
        </w:rPr>
        <w:t>文学与传媒学院</w:t>
      </w:r>
    </w:p>
    <w:p w14:paraId="28E2E7BE" w14:textId="4F748D6E" w:rsidR="00326867" w:rsidRDefault="00671CFD">
      <w:pPr>
        <w:spacing w:before="340" w:after="340" w:line="360" w:lineRule="auto"/>
        <w:jc w:val="right"/>
        <w:rPr>
          <w:sz w:val="24"/>
        </w:rPr>
      </w:pPr>
      <w:r>
        <w:rPr>
          <w:rFonts w:hint="eastAsia"/>
          <w:sz w:val="24"/>
        </w:rPr>
        <w:t>2020</w:t>
      </w:r>
      <w:r w:rsidR="00BF2021">
        <w:rPr>
          <w:rFonts w:hint="eastAsia"/>
          <w:sz w:val="24"/>
        </w:rPr>
        <w:t>年</w:t>
      </w:r>
      <w:r>
        <w:rPr>
          <w:rFonts w:hint="eastAsia"/>
          <w:sz w:val="24"/>
        </w:rPr>
        <w:t>9</w:t>
      </w:r>
      <w:r w:rsidR="00BF2021">
        <w:rPr>
          <w:rFonts w:hint="eastAsia"/>
          <w:sz w:val="24"/>
        </w:rPr>
        <w:t>月</w:t>
      </w:r>
      <w:r>
        <w:rPr>
          <w:rFonts w:hint="eastAsia"/>
          <w:sz w:val="24"/>
        </w:rPr>
        <w:t>28</w:t>
      </w:r>
      <w:r w:rsidR="00BF2021">
        <w:rPr>
          <w:rFonts w:hint="eastAsia"/>
          <w:sz w:val="24"/>
        </w:rPr>
        <w:t>日</w:t>
      </w:r>
    </w:p>
    <w:p w14:paraId="23E12391" w14:textId="77777777" w:rsidR="00326867" w:rsidRDefault="00326867"/>
    <w:sectPr w:rsidR="003268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64084" w14:textId="77777777" w:rsidR="00FA35AC" w:rsidRDefault="00FA35AC" w:rsidP="00773683">
      <w:r>
        <w:separator/>
      </w:r>
    </w:p>
  </w:endnote>
  <w:endnote w:type="continuationSeparator" w:id="0">
    <w:p w14:paraId="642B96DE" w14:textId="77777777" w:rsidR="00FA35AC" w:rsidRDefault="00FA35AC" w:rsidP="0077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0227D" w14:textId="77777777" w:rsidR="00FA35AC" w:rsidRDefault="00FA35AC" w:rsidP="00773683">
      <w:r>
        <w:separator/>
      </w:r>
    </w:p>
  </w:footnote>
  <w:footnote w:type="continuationSeparator" w:id="0">
    <w:p w14:paraId="4E0A2D7E" w14:textId="77777777" w:rsidR="00FA35AC" w:rsidRDefault="00FA35AC" w:rsidP="00773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D64F8"/>
    <w:multiLevelType w:val="multilevel"/>
    <w:tmpl w:val="758D64F8"/>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F5"/>
    <w:rsid w:val="00004E3B"/>
    <w:rsid w:val="000117FD"/>
    <w:rsid w:val="00031F4D"/>
    <w:rsid w:val="0004093F"/>
    <w:rsid w:val="000820BF"/>
    <w:rsid w:val="000827FA"/>
    <w:rsid w:val="000A0961"/>
    <w:rsid w:val="000A4C6C"/>
    <w:rsid w:val="000A51EF"/>
    <w:rsid w:val="000B6B11"/>
    <w:rsid w:val="000B746A"/>
    <w:rsid w:val="000D028E"/>
    <w:rsid w:val="00105224"/>
    <w:rsid w:val="00106889"/>
    <w:rsid w:val="00107C72"/>
    <w:rsid w:val="00111B36"/>
    <w:rsid w:val="00126F2F"/>
    <w:rsid w:val="001358DE"/>
    <w:rsid w:val="00183194"/>
    <w:rsid w:val="001942A7"/>
    <w:rsid w:val="001A4811"/>
    <w:rsid w:val="001B2528"/>
    <w:rsid w:val="001B501A"/>
    <w:rsid w:val="001B6D5E"/>
    <w:rsid w:val="001E2D95"/>
    <w:rsid w:val="001E57DD"/>
    <w:rsid w:val="0020199A"/>
    <w:rsid w:val="00212522"/>
    <w:rsid w:val="00214F2F"/>
    <w:rsid w:val="00240987"/>
    <w:rsid w:val="00265477"/>
    <w:rsid w:val="0028273A"/>
    <w:rsid w:val="00284700"/>
    <w:rsid w:val="0029481F"/>
    <w:rsid w:val="00297CF3"/>
    <w:rsid w:val="002A0C92"/>
    <w:rsid w:val="002B4911"/>
    <w:rsid w:val="002B52D9"/>
    <w:rsid w:val="002D4B9F"/>
    <w:rsid w:val="00313CDC"/>
    <w:rsid w:val="00314003"/>
    <w:rsid w:val="00320ABC"/>
    <w:rsid w:val="00326867"/>
    <w:rsid w:val="00331A4D"/>
    <w:rsid w:val="00342E2F"/>
    <w:rsid w:val="003834CF"/>
    <w:rsid w:val="003C6E1A"/>
    <w:rsid w:val="003D3478"/>
    <w:rsid w:val="003E2136"/>
    <w:rsid w:val="00435B9B"/>
    <w:rsid w:val="00447DF5"/>
    <w:rsid w:val="00456BC0"/>
    <w:rsid w:val="004604CB"/>
    <w:rsid w:val="004A0E76"/>
    <w:rsid w:val="004A51E7"/>
    <w:rsid w:val="004B5611"/>
    <w:rsid w:val="004B5C7D"/>
    <w:rsid w:val="004C72EC"/>
    <w:rsid w:val="004F0E9C"/>
    <w:rsid w:val="00507E53"/>
    <w:rsid w:val="00516051"/>
    <w:rsid w:val="00546980"/>
    <w:rsid w:val="00585C17"/>
    <w:rsid w:val="00597E7A"/>
    <w:rsid w:val="005C38D4"/>
    <w:rsid w:val="005C3F33"/>
    <w:rsid w:val="005D52F6"/>
    <w:rsid w:val="005F565D"/>
    <w:rsid w:val="005F6337"/>
    <w:rsid w:val="00602430"/>
    <w:rsid w:val="0063148C"/>
    <w:rsid w:val="006553AA"/>
    <w:rsid w:val="00660522"/>
    <w:rsid w:val="00660DB4"/>
    <w:rsid w:val="00671CFD"/>
    <w:rsid w:val="006852CB"/>
    <w:rsid w:val="006A7DC8"/>
    <w:rsid w:val="006B030D"/>
    <w:rsid w:val="006B7759"/>
    <w:rsid w:val="006C4033"/>
    <w:rsid w:val="006E343F"/>
    <w:rsid w:val="006E37D9"/>
    <w:rsid w:val="006F5FD1"/>
    <w:rsid w:val="006F7733"/>
    <w:rsid w:val="00712E63"/>
    <w:rsid w:val="00716B2F"/>
    <w:rsid w:val="00721BBD"/>
    <w:rsid w:val="00730322"/>
    <w:rsid w:val="00735685"/>
    <w:rsid w:val="00773683"/>
    <w:rsid w:val="007757BD"/>
    <w:rsid w:val="0077731D"/>
    <w:rsid w:val="00792C0A"/>
    <w:rsid w:val="00792DB6"/>
    <w:rsid w:val="007C2E88"/>
    <w:rsid w:val="007C736E"/>
    <w:rsid w:val="007C7571"/>
    <w:rsid w:val="007E27AA"/>
    <w:rsid w:val="007F3BB1"/>
    <w:rsid w:val="00820210"/>
    <w:rsid w:val="00847970"/>
    <w:rsid w:val="00847F1C"/>
    <w:rsid w:val="0088000A"/>
    <w:rsid w:val="008A05EB"/>
    <w:rsid w:val="008D59D6"/>
    <w:rsid w:val="008D6543"/>
    <w:rsid w:val="008E13ED"/>
    <w:rsid w:val="009171B1"/>
    <w:rsid w:val="00930C78"/>
    <w:rsid w:val="00963A0A"/>
    <w:rsid w:val="009707EF"/>
    <w:rsid w:val="00972924"/>
    <w:rsid w:val="009A6E01"/>
    <w:rsid w:val="009D45C0"/>
    <w:rsid w:val="009F2687"/>
    <w:rsid w:val="00A1758B"/>
    <w:rsid w:val="00A17D2F"/>
    <w:rsid w:val="00A23286"/>
    <w:rsid w:val="00A333E7"/>
    <w:rsid w:val="00A3719D"/>
    <w:rsid w:val="00A50550"/>
    <w:rsid w:val="00A541DE"/>
    <w:rsid w:val="00A5722B"/>
    <w:rsid w:val="00A61837"/>
    <w:rsid w:val="00A72D18"/>
    <w:rsid w:val="00A73787"/>
    <w:rsid w:val="00A75B6A"/>
    <w:rsid w:val="00A832C8"/>
    <w:rsid w:val="00AB0F5F"/>
    <w:rsid w:val="00AD2D23"/>
    <w:rsid w:val="00AE2C22"/>
    <w:rsid w:val="00AE50F4"/>
    <w:rsid w:val="00AF1753"/>
    <w:rsid w:val="00AF1CD7"/>
    <w:rsid w:val="00AF7340"/>
    <w:rsid w:val="00AF7A68"/>
    <w:rsid w:val="00B066E0"/>
    <w:rsid w:val="00B150DA"/>
    <w:rsid w:val="00B25D58"/>
    <w:rsid w:val="00B35D02"/>
    <w:rsid w:val="00B45D0F"/>
    <w:rsid w:val="00B633B0"/>
    <w:rsid w:val="00B744F3"/>
    <w:rsid w:val="00B861B6"/>
    <w:rsid w:val="00B865AB"/>
    <w:rsid w:val="00B92660"/>
    <w:rsid w:val="00BA200F"/>
    <w:rsid w:val="00BB314C"/>
    <w:rsid w:val="00BC3409"/>
    <w:rsid w:val="00BE76F5"/>
    <w:rsid w:val="00BE7E7F"/>
    <w:rsid w:val="00BF2021"/>
    <w:rsid w:val="00C01817"/>
    <w:rsid w:val="00C04026"/>
    <w:rsid w:val="00C2165B"/>
    <w:rsid w:val="00C33FFD"/>
    <w:rsid w:val="00C67486"/>
    <w:rsid w:val="00C72599"/>
    <w:rsid w:val="00C91C1B"/>
    <w:rsid w:val="00C93E76"/>
    <w:rsid w:val="00CA01E6"/>
    <w:rsid w:val="00CB120B"/>
    <w:rsid w:val="00CC43B9"/>
    <w:rsid w:val="00D1225B"/>
    <w:rsid w:val="00D150F5"/>
    <w:rsid w:val="00D52C8D"/>
    <w:rsid w:val="00D5338A"/>
    <w:rsid w:val="00D9743B"/>
    <w:rsid w:val="00DA7502"/>
    <w:rsid w:val="00DC1054"/>
    <w:rsid w:val="00DC6159"/>
    <w:rsid w:val="00DF4E38"/>
    <w:rsid w:val="00E20609"/>
    <w:rsid w:val="00E66045"/>
    <w:rsid w:val="00E82880"/>
    <w:rsid w:val="00E84A8B"/>
    <w:rsid w:val="00EA0DC1"/>
    <w:rsid w:val="00EA3219"/>
    <w:rsid w:val="00EA509C"/>
    <w:rsid w:val="00EB0A2A"/>
    <w:rsid w:val="00EC4E69"/>
    <w:rsid w:val="00ED1D30"/>
    <w:rsid w:val="00ED3AA5"/>
    <w:rsid w:val="00F01F23"/>
    <w:rsid w:val="00F047AE"/>
    <w:rsid w:val="00F23901"/>
    <w:rsid w:val="00F3357A"/>
    <w:rsid w:val="00F36C89"/>
    <w:rsid w:val="00F956E6"/>
    <w:rsid w:val="00F973F2"/>
    <w:rsid w:val="00FA35AC"/>
    <w:rsid w:val="00FA5B53"/>
    <w:rsid w:val="00FA6B88"/>
    <w:rsid w:val="00FC1833"/>
    <w:rsid w:val="00FE2991"/>
    <w:rsid w:val="00FE5D75"/>
    <w:rsid w:val="00FE62A0"/>
    <w:rsid w:val="317D34F2"/>
    <w:rsid w:val="512F5B6D"/>
    <w:rsid w:val="56CA3A2F"/>
    <w:rsid w:val="623A750D"/>
    <w:rsid w:val="65AA5667"/>
    <w:rsid w:val="67A80C02"/>
    <w:rsid w:val="6AB80D96"/>
    <w:rsid w:val="6E8434D9"/>
    <w:rsid w:val="7A455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2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styleId="aa">
    <w:name w:val="List Paragraph"/>
    <w:basedOn w:val="a"/>
    <w:uiPriority w:val="99"/>
    <w:pPr>
      <w:ind w:firstLineChars="200" w:firstLine="420"/>
    </w:pPr>
  </w:style>
  <w:style w:type="character" w:customStyle="1" w:styleId="font11">
    <w:name w:val="font11"/>
    <w:basedOn w:val="a0"/>
    <w:rPr>
      <w:rFonts w:ascii="宋体" w:eastAsia="宋体" w:hAnsi="宋体" w:cs="宋体" w:hint="eastAsia"/>
      <w:color w:val="000000"/>
      <w:sz w:val="20"/>
      <w:szCs w:val="20"/>
      <w:u w:val="none"/>
    </w:rPr>
  </w:style>
  <w:style w:type="character" w:customStyle="1" w:styleId="font51">
    <w:name w:val="font51"/>
    <w:basedOn w:val="a0"/>
    <w:rPr>
      <w:rFonts w:ascii="Calibri" w:hAnsi="Calibri" w:cs="Calibri" w:hint="default"/>
      <w:color w:val="000000"/>
      <w:sz w:val="20"/>
      <w:szCs w:val="20"/>
      <w:u w:val="none"/>
    </w:rPr>
  </w:style>
  <w:style w:type="character" w:customStyle="1" w:styleId="font61">
    <w:name w:val="font61"/>
    <w:basedOn w:val="a0"/>
    <w:rPr>
      <w:rFonts w:ascii="宋体" w:eastAsia="宋体" w:hAnsi="宋体" w:cs="宋体" w:hint="eastAsia"/>
      <w:b/>
      <w:color w:val="000000"/>
      <w:sz w:val="20"/>
      <w:szCs w:val="20"/>
      <w:u w:val="none"/>
    </w:rPr>
  </w:style>
  <w:style w:type="character" w:customStyle="1" w:styleId="font41">
    <w:name w:val="font41"/>
    <w:basedOn w:val="a0"/>
    <w:rPr>
      <w:rFonts w:ascii="宋体" w:eastAsia="宋体" w:hAnsi="宋体" w:cs="宋体" w:hint="eastAsia"/>
      <w:b/>
      <w:color w:val="000000"/>
      <w:sz w:val="22"/>
      <w:szCs w:val="22"/>
      <w:u w:val="none"/>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font101">
    <w:name w:val="font101"/>
    <w:basedOn w:val="a0"/>
    <w:rPr>
      <w:rFonts w:ascii="宋体" w:eastAsia="宋体" w:hAnsi="宋体" w:cs="宋体" w:hint="eastAsia"/>
      <w:color w:val="000000"/>
      <w:sz w:val="20"/>
      <w:szCs w:val="20"/>
      <w:u w:val="none"/>
    </w:rPr>
  </w:style>
  <w:style w:type="character" w:customStyle="1" w:styleId="font91">
    <w:name w:val="font91"/>
    <w:basedOn w:val="a0"/>
    <w:rPr>
      <w:rFonts w:ascii="Calibri" w:hAnsi="Calibri" w:cs="Calibri" w:hint="default"/>
      <w:color w:val="000000"/>
      <w:sz w:val="20"/>
      <w:szCs w:val="20"/>
      <w:u w:val="none"/>
    </w:rPr>
  </w:style>
  <w:style w:type="character" w:customStyle="1" w:styleId="font111">
    <w:name w:val="font111"/>
    <w:basedOn w:val="a0"/>
    <w:rPr>
      <w:rFonts w:ascii="宋体" w:eastAsia="宋体" w:hAnsi="宋体" w:cs="宋体" w:hint="eastAsia"/>
      <w:b/>
      <w:color w:val="000000"/>
      <w:sz w:val="20"/>
      <w:szCs w:val="20"/>
      <w:u w:val="none"/>
    </w:rPr>
  </w:style>
  <w:style w:type="character" w:customStyle="1" w:styleId="font01">
    <w:name w:val="font01"/>
    <w:basedOn w:val="a0"/>
    <w:rPr>
      <w:rFonts w:ascii="宋体" w:eastAsia="宋体" w:hAnsi="宋体" w:cs="宋体" w:hint="eastAsia"/>
      <w:color w:val="000000"/>
      <w:sz w:val="20"/>
      <w:szCs w:val="20"/>
      <w:u w:val="none"/>
    </w:rPr>
  </w:style>
  <w:style w:type="character" w:styleId="ab">
    <w:name w:val="Hyperlink"/>
    <w:uiPriority w:val="99"/>
    <w:unhideWhenUsed/>
    <w:rsid w:val="0054698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styleId="aa">
    <w:name w:val="List Paragraph"/>
    <w:basedOn w:val="a"/>
    <w:uiPriority w:val="99"/>
    <w:pPr>
      <w:ind w:firstLineChars="200" w:firstLine="420"/>
    </w:pPr>
  </w:style>
  <w:style w:type="character" w:customStyle="1" w:styleId="font11">
    <w:name w:val="font11"/>
    <w:basedOn w:val="a0"/>
    <w:rPr>
      <w:rFonts w:ascii="宋体" w:eastAsia="宋体" w:hAnsi="宋体" w:cs="宋体" w:hint="eastAsia"/>
      <w:color w:val="000000"/>
      <w:sz w:val="20"/>
      <w:szCs w:val="20"/>
      <w:u w:val="none"/>
    </w:rPr>
  </w:style>
  <w:style w:type="character" w:customStyle="1" w:styleId="font51">
    <w:name w:val="font51"/>
    <w:basedOn w:val="a0"/>
    <w:rPr>
      <w:rFonts w:ascii="Calibri" w:hAnsi="Calibri" w:cs="Calibri" w:hint="default"/>
      <w:color w:val="000000"/>
      <w:sz w:val="20"/>
      <w:szCs w:val="20"/>
      <w:u w:val="none"/>
    </w:rPr>
  </w:style>
  <w:style w:type="character" w:customStyle="1" w:styleId="font61">
    <w:name w:val="font61"/>
    <w:basedOn w:val="a0"/>
    <w:rPr>
      <w:rFonts w:ascii="宋体" w:eastAsia="宋体" w:hAnsi="宋体" w:cs="宋体" w:hint="eastAsia"/>
      <w:b/>
      <w:color w:val="000000"/>
      <w:sz w:val="20"/>
      <w:szCs w:val="20"/>
      <w:u w:val="none"/>
    </w:rPr>
  </w:style>
  <w:style w:type="character" w:customStyle="1" w:styleId="font41">
    <w:name w:val="font41"/>
    <w:basedOn w:val="a0"/>
    <w:rPr>
      <w:rFonts w:ascii="宋体" w:eastAsia="宋体" w:hAnsi="宋体" w:cs="宋体" w:hint="eastAsia"/>
      <w:b/>
      <w:color w:val="000000"/>
      <w:sz w:val="22"/>
      <w:szCs w:val="22"/>
      <w:u w:val="none"/>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font101">
    <w:name w:val="font101"/>
    <w:basedOn w:val="a0"/>
    <w:rPr>
      <w:rFonts w:ascii="宋体" w:eastAsia="宋体" w:hAnsi="宋体" w:cs="宋体" w:hint="eastAsia"/>
      <w:color w:val="000000"/>
      <w:sz w:val="20"/>
      <w:szCs w:val="20"/>
      <w:u w:val="none"/>
    </w:rPr>
  </w:style>
  <w:style w:type="character" w:customStyle="1" w:styleId="font91">
    <w:name w:val="font91"/>
    <w:basedOn w:val="a0"/>
    <w:rPr>
      <w:rFonts w:ascii="Calibri" w:hAnsi="Calibri" w:cs="Calibri" w:hint="default"/>
      <w:color w:val="000000"/>
      <w:sz w:val="20"/>
      <w:szCs w:val="20"/>
      <w:u w:val="none"/>
    </w:rPr>
  </w:style>
  <w:style w:type="character" w:customStyle="1" w:styleId="font111">
    <w:name w:val="font111"/>
    <w:basedOn w:val="a0"/>
    <w:rPr>
      <w:rFonts w:ascii="宋体" w:eastAsia="宋体" w:hAnsi="宋体" w:cs="宋体" w:hint="eastAsia"/>
      <w:b/>
      <w:color w:val="000000"/>
      <w:sz w:val="20"/>
      <w:szCs w:val="20"/>
      <w:u w:val="none"/>
    </w:rPr>
  </w:style>
  <w:style w:type="character" w:customStyle="1" w:styleId="font01">
    <w:name w:val="font01"/>
    <w:basedOn w:val="a0"/>
    <w:rPr>
      <w:rFonts w:ascii="宋体" w:eastAsia="宋体" w:hAnsi="宋体" w:cs="宋体" w:hint="eastAsia"/>
      <w:color w:val="000000"/>
      <w:sz w:val="20"/>
      <w:szCs w:val="20"/>
      <w:u w:val="none"/>
    </w:rPr>
  </w:style>
  <w:style w:type="character" w:styleId="ab">
    <w:name w:val="Hyperlink"/>
    <w:uiPriority w:val="99"/>
    <w:unhideWhenUsed/>
    <w:rsid w:val="005469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81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5</Pages>
  <Words>579</Words>
  <Characters>3304</Characters>
  <Application>Microsoft Office Word</Application>
  <DocSecurity>0</DocSecurity>
  <Lines>27</Lines>
  <Paragraphs>7</Paragraphs>
  <ScaleCrop>false</ScaleCrop>
  <Company>Microsoft</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dc:creator>
  <cp:lastModifiedBy>poiu</cp:lastModifiedBy>
  <cp:revision>135</cp:revision>
  <dcterms:created xsi:type="dcterms:W3CDTF">2017-09-21T23:41:00Z</dcterms:created>
  <dcterms:modified xsi:type="dcterms:W3CDTF">2020-09-28T08:19:00Z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