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30"/>
          <w:szCs w:val="30"/>
        </w:rPr>
      </w:pPr>
      <w:r>
        <w:rPr>
          <w:rFonts w:hint="eastAsia" w:ascii="黑体" w:hAnsi="宋体" w:eastAsia="黑体"/>
          <w:sz w:val="30"/>
          <w:szCs w:val="30"/>
        </w:rPr>
        <w:t>教学楼大礼堂设备采购项目用户需求书</w:t>
      </w:r>
    </w:p>
    <w:p>
      <w:pPr>
        <w:jc w:val="center"/>
        <w:rPr>
          <w:rFonts w:ascii="黑体" w:hAnsi="宋体" w:eastAsia="黑体"/>
          <w:sz w:val="30"/>
          <w:szCs w:val="30"/>
        </w:rPr>
      </w:pPr>
    </w:p>
    <w:p>
      <w:pPr>
        <w:numPr>
          <w:ilvl w:val="0"/>
          <w:numId w:val="1"/>
        </w:numPr>
        <w:jc w:val="left"/>
        <w:rPr>
          <w:rFonts w:ascii="宋体" w:hAnsi="宋体" w:cs="宋体"/>
          <w:b/>
          <w:bCs/>
          <w:sz w:val="24"/>
        </w:rPr>
      </w:pPr>
      <w:r>
        <w:rPr>
          <w:rFonts w:hint="eastAsia" w:ascii="宋体" w:hAnsi="宋体" w:cs="宋体"/>
          <w:b/>
          <w:bCs/>
          <w:sz w:val="24"/>
        </w:rPr>
        <w:t>项目概述：</w:t>
      </w:r>
    </w:p>
    <w:p>
      <w:pPr>
        <w:ind w:firstLine="480" w:firstLineChars="200"/>
        <w:jc w:val="left"/>
        <w:rPr>
          <w:rFonts w:ascii="宋体" w:hAnsi="宋体" w:cs="宋体"/>
          <w:sz w:val="24"/>
        </w:rPr>
      </w:pPr>
      <w:r>
        <w:rPr>
          <w:rFonts w:hint="eastAsia" w:ascii="宋体" w:hAnsi="宋体" w:cs="宋体"/>
          <w:sz w:val="24"/>
        </w:rPr>
        <w:t>本项目为学校B1栋教学大楼580㎡大礼堂教学设备采购，包括LED大屏、功放、音箱、无线话筒、会议话筒、调音台以及舞台面光灯等；主要用于大型教学活动、会议、学术报告等。</w:t>
      </w:r>
    </w:p>
    <w:p>
      <w:pPr>
        <w:ind w:firstLine="240" w:firstLineChars="100"/>
        <w:jc w:val="left"/>
        <w:rPr>
          <w:rFonts w:ascii="宋体" w:hAnsi="宋体" w:cs="宋体"/>
          <w:sz w:val="24"/>
        </w:rPr>
      </w:pPr>
    </w:p>
    <w:p>
      <w:pPr>
        <w:numPr>
          <w:ilvl w:val="0"/>
          <w:numId w:val="1"/>
        </w:numPr>
        <w:rPr>
          <w:rFonts w:ascii="宋体" w:hAnsi="宋体"/>
          <w:b/>
          <w:sz w:val="24"/>
        </w:rPr>
      </w:pPr>
      <w:r>
        <w:rPr>
          <w:rFonts w:hint="eastAsia" w:ascii="宋体" w:hAnsi="宋体"/>
          <w:b/>
          <w:sz w:val="24"/>
        </w:rPr>
        <w:t>采购范围</w:t>
      </w:r>
    </w:p>
    <w:p>
      <w:pPr>
        <w:rPr>
          <w:sz w:val="24"/>
        </w:rPr>
      </w:pPr>
      <w:r>
        <w:rPr>
          <w:rFonts w:hint="eastAsia"/>
          <w:sz w:val="24"/>
        </w:rPr>
        <w:t>1、项目预算合计</w:t>
      </w:r>
      <w:r>
        <w:rPr>
          <w:rFonts w:hint="eastAsia"/>
          <w:sz w:val="24"/>
          <w:lang w:val="en-US" w:eastAsia="zh-CN"/>
        </w:rPr>
        <w:t>***</w:t>
      </w:r>
      <w:r>
        <w:rPr>
          <w:rFonts w:hint="eastAsia"/>
          <w:sz w:val="24"/>
        </w:rPr>
        <w:t>元，明细如下表：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3471"/>
        <w:gridCol w:w="1466"/>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b/>
                <w:bCs/>
                <w:sz w:val="24"/>
              </w:rPr>
            </w:pPr>
            <w:r>
              <w:rPr>
                <w:rFonts w:hint="eastAsia"/>
                <w:b/>
                <w:bCs/>
                <w:sz w:val="24"/>
              </w:rPr>
              <w:t>序号</w:t>
            </w:r>
          </w:p>
        </w:tc>
        <w:tc>
          <w:tcPr>
            <w:tcW w:w="3471" w:type="dxa"/>
            <w:vAlign w:val="center"/>
          </w:tcPr>
          <w:p>
            <w:pPr>
              <w:jc w:val="center"/>
              <w:rPr>
                <w:b/>
                <w:bCs/>
                <w:sz w:val="24"/>
              </w:rPr>
            </w:pPr>
            <w:r>
              <w:rPr>
                <w:rFonts w:hint="eastAsia"/>
                <w:b/>
                <w:bCs/>
                <w:sz w:val="24"/>
              </w:rPr>
              <w:t>设备名称</w:t>
            </w:r>
          </w:p>
        </w:tc>
        <w:tc>
          <w:tcPr>
            <w:tcW w:w="1466" w:type="dxa"/>
            <w:vAlign w:val="center"/>
          </w:tcPr>
          <w:p>
            <w:pPr>
              <w:jc w:val="center"/>
              <w:rPr>
                <w:b/>
                <w:bCs/>
                <w:sz w:val="24"/>
              </w:rPr>
            </w:pPr>
            <w:r>
              <w:rPr>
                <w:rFonts w:hint="eastAsia"/>
                <w:b/>
                <w:bCs/>
                <w:sz w:val="24"/>
              </w:rPr>
              <w:t>数量</w:t>
            </w:r>
          </w:p>
        </w:tc>
        <w:tc>
          <w:tcPr>
            <w:tcW w:w="1922" w:type="dxa"/>
            <w:vAlign w:val="center"/>
          </w:tcPr>
          <w:p>
            <w:pPr>
              <w:jc w:val="center"/>
              <w:rPr>
                <w:b/>
                <w:bCs/>
                <w:sz w:val="24"/>
              </w:rPr>
            </w:pPr>
            <w:r>
              <w:rPr>
                <w:rFonts w:hint="eastAsia"/>
                <w:b/>
                <w:bCs/>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1</w:t>
            </w:r>
          </w:p>
        </w:tc>
        <w:tc>
          <w:tcPr>
            <w:tcW w:w="3471" w:type="dxa"/>
            <w:vAlign w:val="center"/>
          </w:tcPr>
          <w:p>
            <w:pPr>
              <w:jc w:val="center"/>
              <w:rPr>
                <w:sz w:val="24"/>
              </w:rPr>
            </w:pPr>
            <w:r>
              <w:rPr>
                <w:rFonts w:hint="eastAsia"/>
                <w:sz w:val="24"/>
              </w:rPr>
              <w:t>室内P3全彩LED屏</w:t>
            </w:r>
          </w:p>
        </w:tc>
        <w:tc>
          <w:tcPr>
            <w:tcW w:w="1466" w:type="dxa"/>
            <w:vAlign w:val="center"/>
          </w:tcPr>
          <w:p>
            <w:pPr>
              <w:jc w:val="center"/>
              <w:rPr>
                <w:sz w:val="24"/>
              </w:rPr>
            </w:pPr>
            <w:r>
              <w:rPr>
                <w:rFonts w:hint="eastAsia"/>
                <w:sz w:val="24"/>
              </w:rPr>
              <w:t>30.5</w:t>
            </w:r>
          </w:p>
        </w:tc>
        <w:tc>
          <w:tcPr>
            <w:tcW w:w="1922"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2</w:t>
            </w:r>
          </w:p>
        </w:tc>
        <w:tc>
          <w:tcPr>
            <w:tcW w:w="3471" w:type="dxa"/>
            <w:vAlign w:val="center"/>
          </w:tcPr>
          <w:p>
            <w:pPr>
              <w:jc w:val="center"/>
              <w:rPr>
                <w:sz w:val="24"/>
              </w:rPr>
            </w:pPr>
            <w:r>
              <w:rPr>
                <w:rFonts w:hint="eastAsia"/>
                <w:sz w:val="24"/>
              </w:rPr>
              <w:t>同步接收卡</w:t>
            </w:r>
          </w:p>
        </w:tc>
        <w:tc>
          <w:tcPr>
            <w:tcW w:w="1466" w:type="dxa"/>
            <w:vAlign w:val="center"/>
          </w:tcPr>
          <w:p>
            <w:pPr>
              <w:jc w:val="center"/>
              <w:rPr>
                <w:sz w:val="24"/>
              </w:rPr>
            </w:pPr>
            <w:r>
              <w:rPr>
                <w:rFonts w:hint="eastAsia"/>
                <w:sz w:val="24"/>
              </w:rPr>
              <w:t>40</w:t>
            </w:r>
          </w:p>
        </w:tc>
        <w:tc>
          <w:tcPr>
            <w:tcW w:w="1922" w:type="dxa"/>
            <w:vAlign w:val="center"/>
          </w:tcPr>
          <w:p>
            <w:pPr>
              <w:jc w:val="center"/>
              <w:rPr>
                <w:sz w:val="24"/>
              </w:rPr>
            </w:pPr>
            <w:r>
              <w:rPr>
                <w:rFonts w:hint="eastAsia"/>
                <w:sz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3</w:t>
            </w:r>
          </w:p>
        </w:tc>
        <w:tc>
          <w:tcPr>
            <w:tcW w:w="3471" w:type="dxa"/>
            <w:vAlign w:val="center"/>
          </w:tcPr>
          <w:p>
            <w:pPr>
              <w:jc w:val="center"/>
              <w:rPr>
                <w:sz w:val="24"/>
              </w:rPr>
            </w:pPr>
            <w:r>
              <w:rPr>
                <w:rFonts w:hint="eastAsia"/>
                <w:sz w:val="24"/>
              </w:rPr>
              <w:t>视频处理器</w:t>
            </w:r>
          </w:p>
        </w:tc>
        <w:tc>
          <w:tcPr>
            <w:tcW w:w="1466" w:type="dxa"/>
            <w:vAlign w:val="center"/>
          </w:tcPr>
          <w:p>
            <w:pPr>
              <w:jc w:val="center"/>
              <w:rPr>
                <w:sz w:val="24"/>
              </w:rPr>
            </w:pPr>
            <w:r>
              <w:rPr>
                <w:rFonts w:hint="eastAsia"/>
                <w:sz w:val="24"/>
              </w:rPr>
              <w:t>1</w:t>
            </w:r>
          </w:p>
        </w:tc>
        <w:tc>
          <w:tcPr>
            <w:tcW w:w="1922" w:type="dxa"/>
            <w:vAlign w:val="center"/>
          </w:tcPr>
          <w:p>
            <w:pPr>
              <w:jc w:val="center"/>
              <w:rPr>
                <w:sz w:val="24"/>
              </w:rPr>
            </w:pPr>
            <w:r>
              <w:rPr>
                <w:rFonts w:hint="eastAsia"/>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4</w:t>
            </w:r>
          </w:p>
        </w:tc>
        <w:tc>
          <w:tcPr>
            <w:tcW w:w="3471" w:type="dxa"/>
            <w:vAlign w:val="center"/>
          </w:tcPr>
          <w:p>
            <w:pPr>
              <w:jc w:val="center"/>
              <w:rPr>
                <w:sz w:val="24"/>
              </w:rPr>
            </w:pPr>
            <w:r>
              <w:rPr>
                <w:rFonts w:hint="eastAsia"/>
                <w:sz w:val="24"/>
              </w:rPr>
              <w:t>线阵主扩音箱</w:t>
            </w:r>
          </w:p>
        </w:tc>
        <w:tc>
          <w:tcPr>
            <w:tcW w:w="1466" w:type="dxa"/>
            <w:vAlign w:val="center"/>
          </w:tcPr>
          <w:p>
            <w:pPr>
              <w:jc w:val="center"/>
              <w:rPr>
                <w:sz w:val="24"/>
              </w:rPr>
            </w:pPr>
            <w:r>
              <w:rPr>
                <w:rFonts w:hint="eastAsia"/>
                <w:sz w:val="24"/>
              </w:rPr>
              <w:t>8</w:t>
            </w:r>
          </w:p>
        </w:tc>
        <w:tc>
          <w:tcPr>
            <w:tcW w:w="1922" w:type="dxa"/>
            <w:vAlign w:val="center"/>
          </w:tcPr>
          <w:p>
            <w:pPr>
              <w:jc w:val="center"/>
              <w:rPr>
                <w:sz w:val="24"/>
              </w:rPr>
            </w:pPr>
            <w:r>
              <w:rPr>
                <w:rFonts w:hint="eastAsia"/>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5</w:t>
            </w:r>
          </w:p>
        </w:tc>
        <w:tc>
          <w:tcPr>
            <w:tcW w:w="3471" w:type="dxa"/>
            <w:vAlign w:val="center"/>
          </w:tcPr>
          <w:p>
            <w:pPr>
              <w:jc w:val="center"/>
              <w:rPr>
                <w:sz w:val="24"/>
              </w:rPr>
            </w:pPr>
            <w:r>
              <w:rPr>
                <w:rFonts w:hint="eastAsia"/>
                <w:sz w:val="24"/>
              </w:rPr>
              <w:t>线阵主扩低音音箱</w:t>
            </w:r>
          </w:p>
        </w:tc>
        <w:tc>
          <w:tcPr>
            <w:tcW w:w="1466" w:type="dxa"/>
            <w:vAlign w:val="center"/>
          </w:tcPr>
          <w:p>
            <w:pPr>
              <w:jc w:val="center"/>
              <w:rPr>
                <w:sz w:val="24"/>
              </w:rPr>
            </w:pPr>
            <w:r>
              <w:rPr>
                <w:rFonts w:hint="eastAsia"/>
                <w:sz w:val="24"/>
              </w:rPr>
              <w:t>2</w:t>
            </w:r>
          </w:p>
        </w:tc>
        <w:tc>
          <w:tcPr>
            <w:tcW w:w="1922" w:type="dxa"/>
            <w:vAlign w:val="center"/>
          </w:tcPr>
          <w:p>
            <w:pPr>
              <w:jc w:val="center"/>
              <w:rPr>
                <w:sz w:val="24"/>
              </w:rPr>
            </w:pPr>
            <w:r>
              <w:rPr>
                <w:rFonts w:hint="eastAsia"/>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6</w:t>
            </w:r>
          </w:p>
        </w:tc>
        <w:tc>
          <w:tcPr>
            <w:tcW w:w="3471" w:type="dxa"/>
            <w:vAlign w:val="center"/>
          </w:tcPr>
          <w:p>
            <w:pPr>
              <w:jc w:val="center"/>
              <w:rPr>
                <w:sz w:val="24"/>
              </w:rPr>
            </w:pPr>
            <w:r>
              <w:rPr>
                <w:rFonts w:hint="eastAsia"/>
                <w:sz w:val="24"/>
              </w:rPr>
              <w:t>后场补音音箱</w:t>
            </w:r>
          </w:p>
        </w:tc>
        <w:tc>
          <w:tcPr>
            <w:tcW w:w="1466" w:type="dxa"/>
            <w:vAlign w:val="center"/>
          </w:tcPr>
          <w:p>
            <w:pPr>
              <w:jc w:val="center"/>
              <w:rPr>
                <w:sz w:val="24"/>
              </w:rPr>
            </w:pPr>
            <w:r>
              <w:rPr>
                <w:rFonts w:hint="eastAsia"/>
                <w:sz w:val="24"/>
              </w:rPr>
              <w:t>4</w:t>
            </w:r>
          </w:p>
        </w:tc>
        <w:tc>
          <w:tcPr>
            <w:tcW w:w="1922" w:type="dxa"/>
            <w:vAlign w:val="center"/>
          </w:tcPr>
          <w:p>
            <w:pPr>
              <w:jc w:val="center"/>
              <w:rPr>
                <w:sz w:val="24"/>
              </w:rPr>
            </w:pPr>
            <w:r>
              <w:rPr>
                <w:rFonts w:hint="eastAsia"/>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7</w:t>
            </w:r>
          </w:p>
        </w:tc>
        <w:tc>
          <w:tcPr>
            <w:tcW w:w="3471" w:type="dxa"/>
            <w:vAlign w:val="center"/>
          </w:tcPr>
          <w:p>
            <w:pPr>
              <w:jc w:val="center"/>
              <w:rPr>
                <w:sz w:val="24"/>
              </w:rPr>
            </w:pPr>
            <w:r>
              <w:rPr>
                <w:rFonts w:hint="eastAsia"/>
                <w:sz w:val="24"/>
              </w:rPr>
              <w:t>功放</w:t>
            </w:r>
          </w:p>
        </w:tc>
        <w:tc>
          <w:tcPr>
            <w:tcW w:w="1466" w:type="dxa"/>
            <w:vAlign w:val="center"/>
          </w:tcPr>
          <w:p>
            <w:pPr>
              <w:jc w:val="center"/>
              <w:rPr>
                <w:sz w:val="24"/>
              </w:rPr>
            </w:pPr>
            <w:r>
              <w:rPr>
                <w:rFonts w:hint="eastAsia"/>
                <w:sz w:val="24"/>
              </w:rPr>
              <w:t>3</w:t>
            </w:r>
          </w:p>
        </w:tc>
        <w:tc>
          <w:tcPr>
            <w:tcW w:w="1922" w:type="dxa"/>
            <w:vAlign w:val="center"/>
          </w:tcPr>
          <w:p>
            <w:pPr>
              <w:jc w:val="center"/>
              <w:rPr>
                <w:sz w:val="24"/>
              </w:rPr>
            </w:pPr>
            <w:r>
              <w:rPr>
                <w:rFonts w:hint="eastAsia"/>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8</w:t>
            </w:r>
          </w:p>
        </w:tc>
        <w:tc>
          <w:tcPr>
            <w:tcW w:w="3471" w:type="dxa"/>
            <w:vAlign w:val="center"/>
          </w:tcPr>
          <w:p>
            <w:pPr>
              <w:jc w:val="center"/>
              <w:rPr>
                <w:sz w:val="24"/>
              </w:rPr>
            </w:pPr>
            <w:r>
              <w:rPr>
                <w:rFonts w:hint="eastAsia"/>
                <w:sz w:val="24"/>
              </w:rPr>
              <w:t>16路数字调音台（带效果器）</w:t>
            </w:r>
          </w:p>
        </w:tc>
        <w:tc>
          <w:tcPr>
            <w:tcW w:w="1466" w:type="dxa"/>
            <w:vAlign w:val="center"/>
          </w:tcPr>
          <w:p>
            <w:pPr>
              <w:jc w:val="center"/>
              <w:rPr>
                <w:sz w:val="24"/>
              </w:rPr>
            </w:pPr>
            <w:r>
              <w:rPr>
                <w:rFonts w:hint="eastAsia"/>
                <w:sz w:val="24"/>
              </w:rPr>
              <w:t>1</w:t>
            </w:r>
          </w:p>
        </w:tc>
        <w:tc>
          <w:tcPr>
            <w:tcW w:w="1922" w:type="dxa"/>
            <w:vAlign w:val="center"/>
          </w:tcPr>
          <w:p>
            <w:pPr>
              <w:jc w:val="center"/>
              <w:rPr>
                <w:sz w:val="24"/>
              </w:rPr>
            </w:pPr>
            <w:r>
              <w:rPr>
                <w:rFonts w:hint="eastAsia"/>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9</w:t>
            </w:r>
          </w:p>
        </w:tc>
        <w:tc>
          <w:tcPr>
            <w:tcW w:w="3471" w:type="dxa"/>
            <w:vAlign w:val="center"/>
          </w:tcPr>
          <w:p>
            <w:pPr>
              <w:jc w:val="center"/>
              <w:rPr>
                <w:sz w:val="24"/>
              </w:rPr>
            </w:pPr>
            <w:r>
              <w:rPr>
                <w:rFonts w:hint="eastAsia"/>
                <w:sz w:val="24"/>
              </w:rPr>
              <w:t>音频处理器</w:t>
            </w:r>
          </w:p>
        </w:tc>
        <w:tc>
          <w:tcPr>
            <w:tcW w:w="1466" w:type="dxa"/>
            <w:vAlign w:val="center"/>
          </w:tcPr>
          <w:p>
            <w:pPr>
              <w:jc w:val="center"/>
              <w:rPr>
                <w:sz w:val="24"/>
              </w:rPr>
            </w:pPr>
            <w:r>
              <w:rPr>
                <w:rFonts w:hint="eastAsia"/>
                <w:sz w:val="24"/>
              </w:rPr>
              <w:t>1</w:t>
            </w:r>
          </w:p>
        </w:tc>
        <w:tc>
          <w:tcPr>
            <w:tcW w:w="1922" w:type="dxa"/>
            <w:vAlign w:val="center"/>
          </w:tcPr>
          <w:p>
            <w:pPr>
              <w:jc w:val="center"/>
              <w:rPr>
                <w:sz w:val="24"/>
              </w:rPr>
            </w:pPr>
            <w:r>
              <w:rPr>
                <w:rFonts w:hint="eastAsia"/>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10</w:t>
            </w:r>
          </w:p>
        </w:tc>
        <w:tc>
          <w:tcPr>
            <w:tcW w:w="3471" w:type="dxa"/>
            <w:vAlign w:val="center"/>
          </w:tcPr>
          <w:p>
            <w:pPr>
              <w:jc w:val="center"/>
              <w:rPr>
                <w:sz w:val="24"/>
              </w:rPr>
            </w:pPr>
            <w:r>
              <w:rPr>
                <w:rFonts w:hint="eastAsia"/>
                <w:sz w:val="24"/>
              </w:rPr>
              <w:t>电源时序控制器</w:t>
            </w:r>
          </w:p>
        </w:tc>
        <w:tc>
          <w:tcPr>
            <w:tcW w:w="1466" w:type="dxa"/>
            <w:vAlign w:val="center"/>
          </w:tcPr>
          <w:p>
            <w:pPr>
              <w:jc w:val="center"/>
              <w:rPr>
                <w:sz w:val="24"/>
              </w:rPr>
            </w:pPr>
            <w:r>
              <w:rPr>
                <w:rFonts w:hint="eastAsia"/>
                <w:sz w:val="24"/>
              </w:rPr>
              <w:t>1</w:t>
            </w:r>
          </w:p>
        </w:tc>
        <w:tc>
          <w:tcPr>
            <w:tcW w:w="1922" w:type="dxa"/>
            <w:vAlign w:val="center"/>
          </w:tcPr>
          <w:p>
            <w:pPr>
              <w:jc w:val="center"/>
              <w:rPr>
                <w:sz w:val="24"/>
              </w:rPr>
            </w:pPr>
            <w:r>
              <w:rPr>
                <w:rFonts w:hint="eastAsia"/>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11</w:t>
            </w:r>
          </w:p>
        </w:tc>
        <w:tc>
          <w:tcPr>
            <w:tcW w:w="3471" w:type="dxa"/>
            <w:vAlign w:val="center"/>
          </w:tcPr>
          <w:p>
            <w:pPr>
              <w:tabs>
                <w:tab w:val="left" w:pos="1077"/>
              </w:tabs>
              <w:jc w:val="left"/>
              <w:rPr>
                <w:sz w:val="24"/>
              </w:rPr>
            </w:pPr>
            <w:r>
              <w:rPr>
                <w:rFonts w:hint="eastAsia"/>
                <w:sz w:val="24"/>
              </w:rPr>
              <w:tab/>
            </w:r>
            <w:r>
              <w:rPr>
                <w:rFonts w:hint="eastAsia"/>
                <w:sz w:val="24"/>
              </w:rPr>
              <w:t>反馈抑制器</w:t>
            </w:r>
          </w:p>
        </w:tc>
        <w:tc>
          <w:tcPr>
            <w:tcW w:w="1466" w:type="dxa"/>
            <w:vAlign w:val="center"/>
          </w:tcPr>
          <w:p>
            <w:pPr>
              <w:jc w:val="center"/>
              <w:rPr>
                <w:sz w:val="24"/>
              </w:rPr>
            </w:pPr>
            <w:r>
              <w:rPr>
                <w:rFonts w:hint="eastAsia"/>
                <w:sz w:val="24"/>
              </w:rPr>
              <w:t>1</w:t>
            </w:r>
          </w:p>
        </w:tc>
        <w:tc>
          <w:tcPr>
            <w:tcW w:w="1922" w:type="dxa"/>
            <w:vAlign w:val="center"/>
          </w:tcPr>
          <w:p>
            <w:pPr>
              <w:jc w:val="center"/>
              <w:rPr>
                <w:sz w:val="24"/>
              </w:rPr>
            </w:pPr>
            <w:r>
              <w:rPr>
                <w:rFonts w:hint="eastAsia"/>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12</w:t>
            </w:r>
          </w:p>
        </w:tc>
        <w:tc>
          <w:tcPr>
            <w:tcW w:w="3471" w:type="dxa"/>
            <w:vAlign w:val="center"/>
          </w:tcPr>
          <w:p>
            <w:pPr>
              <w:jc w:val="center"/>
              <w:rPr>
                <w:sz w:val="24"/>
              </w:rPr>
            </w:pPr>
            <w:r>
              <w:rPr>
                <w:rFonts w:hint="eastAsia"/>
                <w:sz w:val="24"/>
              </w:rPr>
              <w:t>手持无线话筒（一拖二）</w:t>
            </w:r>
          </w:p>
        </w:tc>
        <w:tc>
          <w:tcPr>
            <w:tcW w:w="1466" w:type="dxa"/>
            <w:vAlign w:val="center"/>
          </w:tcPr>
          <w:p>
            <w:pPr>
              <w:jc w:val="center"/>
              <w:rPr>
                <w:sz w:val="24"/>
              </w:rPr>
            </w:pPr>
            <w:r>
              <w:rPr>
                <w:rFonts w:hint="eastAsia"/>
                <w:sz w:val="24"/>
              </w:rPr>
              <w:t>2</w:t>
            </w:r>
          </w:p>
        </w:tc>
        <w:tc>
          <w:tcPr>
            <w:tcW w:w="1922" w:type="dxa"/>
            <w:vAlign w:val="center"/>
          </w:tcPr>
          <w:p>
            <w:pPr>
              <w:jc w:val="center"/>
              <w:rPr>
                <w:sz w:val="24"/>
              </w:rPr>
            </w:pP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13</w:t>
            </w:r>
          </w:p>
        </w:tc>
        <w:tc>
          <w:tcPr>
            <w:tcW w:w="3471" w:type="dxa"/>
            <w:vAlign w:val="center"/>
          </w:tcPr>
          <w:p>
            <w:pPr>
              <w:jc w:val="center"/>
              <w:rPr>
                <w:sz w:val="24"/>
              </w:rPr>
            </w:pPr>
            <w:r>
              <w:rPr>
                <w:rFonts w:hint="eastAsia"/>
                <w:color w:val="000000"/>
                <w:sz w:val="24"/>
              </w:rPr>
              <w:t>会议</w:t>
            </w:r>
            <w:r>
              <w:rPr>
                <w:color w:val="000000"/>
                <w:sz w:val="24"/>
              </w:rPr>
              <w:t>无线话筒</w:t>
            </w:r>
            <w:r>
              <w:rPr>
                <w:rFonts w:hint="eastAsia"/>
                <w:color w:val="000000"/>
                <w:sz w:val="24"/>
              </w:rPr>
              <w:t>（一拖四）</w:t>
            </w:r>
          </w:p>
        </w:tc>
        <w:tc>
          <w:tcPr>
            <w:tcW w:w="1466" w:type="dxa"/>
            <w:vAlign w:val="center"/>
          </w:tcPr>
          <w:p>
            <w:pPr>
              <w:jc w:val="center"/>
              <w:rPr>
                <w:sz w:val="24"/>
              </w:rPr>
            </w:pPr>
            <w:r>
              <w:rPr>
                <w:rFonts w:hint="eastAsia"/>
                <w:sz w:val="24"/>
              </w:rPr>
              <w:t>1</w:t>
            </w:r>
          </w:p>
        </w:tc>
        <w:tc>
          <w:tcPr>
            <w:tcW w:w="1922" w:type="dxa"/>
            <w:vAlign w:val="center"/>
          </w:tcPr>
          <w:p>
            <w:pPr>
              <w:jc w:val="center"/>
              <w:rPr>
                <w:sz w:val="24"/>
              </w:rPr>
            </w:pP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14</w:t>
            </w:r>
          </w:p>
        </w:tc>
        <w:tc>
          <w:tcPr>
            <w:tcW w:w="3471" w:type="dxa"/>
            <w:vAlign w:val="center"/>
          </w:tcPr>
          <w:p>
            <w:pPr>
              <w:jc w:val="center"/>
              <w:rPr>
                <w:sz w:val="24"/>
              </w:rPr>
            </w:pPr>
            <w:r>
              <w:rPr>
                <w:rFonts w:hint="eastAsia"/>
                <w:sz w:val="24"/>
              </w:rPr>
              <w:t>天线信号放大器</w:t>
            </w:r>
          </w:p>
        </w:tc>
        <w:tc>
          <w:tcPr>
            <w:tcW w:w="1466" w:type="dxa"/>
            <w:vAlign w:val="center"/>
          </w:tcPr>
          <w:p>
            <w:pPr>
              <w:jc w:val="center"/>
              <w:rPr>
                <w:sz w:val="24"/>
              </w:rPr>
            </w:pPr>
            <w:r>
              <w:rPr>
                <w:rFonts w:hint="eastAsia"/>
                <w:sz w:val="24"/>
              </w:rPr>
              <w:t>1</w:t>
            </w:r>
          </w:p>
        </w:tc>
        <w:tc>
          <w:tcPr>
            <w:tcW w:w="1922" w:type="dxa"/>
            <w:vAlign w:val="center"/>
          </w:tcPr>
          <w:p>
            <w:pPr>
              <w:jc w:val="center"/>
              <w:rPr>
                <w:sz w:val="24"/>
              </w:rPr>
            </w:pP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437" w:type="dxa"/>
            <w:vAlign w:val="center"/>
          </w:tcPr>
          <w:p>
            <w:pPr>
              <w:jc w:val="center"/>
              <w:rPr>
                <w:sz w:val="24"/>
              </w:rPr>
            </w:pPr>
            <w:r>
              <w:rPr>
                <w:rFonts w:hint="eastAsia"/>
                <w:sz w:val="24"/>
              </w:rPr>
              <w:t>15</w:t>
            </w:r>
          </w:p>
        </w:tc>
        <w:tc>
          <w:tcPr>
            <w:tcW w:w="3471" w:type="dxa"/>
            <w:vAlign w:val="center"/>
          </w:tcPr>
          <w:p>
            <w:pPr>
              <w:jc w:val="center"/>
              <w:rPr>
                <w:sz w:val="24"/>
              </w:rPr>
            </w:pPr>
            <w:r>
              <w:rPr>
                <w:rFonts w:hint="eastAsia"/>
                <w:sz w:val="24"/>
              </w:rPr>
              <w:t>无线传屏器</w:t>
            </w:r>
          </w:p>
        </w:tc>
        <w:tc>
          <w:tcPr>
            <w:tcW w:w="1466" w:type="dxa"/>
            <w:vAlign w:val="center"/>
          </w:tcPr>
          <w:p>
            <w:pPr>
              <w:jc w:val="center"/>
              <w:rPr>
                <w:sz w:val="24"/>
              </w:rPr>
            </w:pPr>
            <w:r>
              <w:rPr>
                <w:rFonts w:hint="eastAsia"/>
                <w:sz w:val="24"/>
              </w:rPr>
              <w:t>1</w:t>
            </w:r>
          </w:p>
        </w:tc>
        <w:tc>
          <w:tcPr>
            <w:tcW w:w="1922" w:type="dxa"/>
            <w:vAlign w:val="center"/>
          </w:tcPr>
          <w:p>
            <w:pPr>
              <w:jc w:val="center"/>
              <w:rPr>
                <w:sz w:val="24"/>
              </w:rPr>
            </w:pP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16</w:t>
            </w:r>
          </w:p>
        </w:tc>
        <w:tc>
          <w:tcPr>
            <w:tcW w:w="3471" w:type="dxa"/>
            <w:vAlign w:val="center"/>
          </w:tcPr>
          <w:p>
            <w:pPr>
              <w:jc w:val="center"/>
              <w:rPr>
                <w:sz w:val="24"/>
              </w:rPr>
            </w:pPr>
            <w:r>
              <w:rPr>
                <w:sz w:val="24"/>
              </w:rPr>
              <w:t>设备机柜</w:t>
            </w:r>
          </w:p>
        </w:tc>
        <w:tc>
          <w:tcPr>
            <w:tcW w:w="1466" w:type="dxa"/>
            <w:vAlign w:val="center"/>
          </w:tcPr>
          <w:p>
            <w:pPr>
              <w:jc w:val="center"/>
              <w:rPr>
                <w:sz w:val="24"/>
              </w:rPr>
            </w:pPr>
            <w:r>
              <w:rPr>
                <w:rFonts w:hint="eastAsia"/>
                <w:sz w:val="24"/>
              </w:rPr>
              <w:t>1</w:t>
            </w:r>
          </w:p>
        </w:tc>
        <w:tc>
          <w:tcPr>
            <w:tcW w:w="1922" w:type="dxa"/>
            <w:vAlign w:val="center"/>
          </w:tcPr>
          <w:p>
            <w:pPr>
              <w:jc w:val="center"/>
              <w:rPr>
                <w:sz w:val="24"/>
              </w:rPr>
            </w:pPr>
            <w:r>
              <w:rPr>
                <w:rFonts w:hint="eastAsia"/>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7" w:type="dxa"/>
            <w:vAlign w:val="center"/>
          </w:tcPr>
          <w:p>
            <w:pPr>
              <w:jc w:val="center"/>
              <w:rPr>
                <w:sz w:val="24"/>
              </w:rPr>
            </w:pPr>
            <w:r>
              <w:rPr>
                <w:rFonts w:hint="eastAsia"/>
                <w:sz w:val="24"/>
              </w:rPr>
              <w:t>17</w:t>
            </w:r>
          </w:p>
        </w:tc>
        <w:tc>
          <w:tcPr>
            <w:tcW w:w="3471" w:type="dxa"/>
            <w:vAlign w:val="center"/>
          </w:tcPr>
          <w:p>
            <w:pPr>
              <w:jc w:val="center"/>
              <w:rPr>
                <w:sz w:val="24"/>
              </w:rPr>
            </w:pPr>
            <w:r>
              <w:rPr>
                <w:rFonts w:hint="eastAsia"/>
                <w:sz w:val="24"/>
              </w:rPr>
              <w:t>舞台面光灯</w:t>
            </w:r>
          </w:p>
        </w:tc>
        <w:tc>
          <w:tcPr>
            <w:tcW w:w="1466" w:type="dxa"/>
            <w:vAlign w:val="center"/>
          </w:tcPr>
          <w:p>
            <w:pPr>
              <w:jc w:val="center"/>
              <w:rPr>
                <w:sz w:val="24"/>
              </w:rPr>
            </w:pPr>
            <w:r>
              <w:rPr>
                <w:rFonts w:hint="eastAsia"/>
                <w:sz w:val="24"/>
              </w:rPr>
              <w:t>16</w:t>
            </w:r>
          </w:p>
        </w:tc>
        <w:tc>
          <w:tcPr>
            <w:tcW w:w="1922" w:type="dxa"/>
            <w:vAlign w:val="center"/>
          </w:tcPr>
          <w:p>
            <w:pPr>
              <w:jc w:val="center"/>
              <w:rPr>
                <w:sz w:val="24"/>
              </w:rPr>
            </w:pPr>
            <w:r>
              <w:rPr>
                <w:rFonts w:hint="eastAsia"/>
                <w:sz w:val="24"/>
              </w:rPr>
              <w:t>只</w:t>
            </w:r>
          </w:p>
        </w:tc>
      </w:tr>
    </w:tbl>
    <w:p>
      <w:pPr>
        <w:rPr>
          <w:sz w:val="24"/>
        </w:rPr>
      </w:pPr>
      <w:r>
        <w:rPr>
          <w:rFonts w:hint="eastAsia"/>
          <w:sz w:val="24"/>
        </w:rPr>
        <w:t>2、供应商报价需包括货物及相关附件的设计、采购、制造、检测、试验、包装、送货、安装、验收、培训、税费、技术服务（包括技术资料、图纸的提供）、保修期保障、其它费用等一切支出。</w:t>
      </w:r>
    </w:p>
    <w:p>
      <w:pPr>
        <w:rPr>
          <w:rFonts w:ascii="宋体"/>
          <w:b/>
          <w:sz w:val="24"/>
        </w:rPr>
      </w:pPr>
    </w:p>
    <w:p>
      <w:pPr>
        <w:rPr>
          <w:rFonts w:ascii="宋体"/>
          <w:b/>
          <w:sz w:val="24"/>
        </w:rPr>
      </w:pPr>
      <w:r>
        <w:rPr>
          <w:rFonts w:hint="eastAsia" w:ascii="宋体" w:hAnsi="宋体"/>
          <w:b/>
          <w:sz w:val="24"/>
        </w:rPr>
        <w:t>三、商务需求</w:t>
      </w:r>
    </w:p>
    <w:p>
      <w:pPr>
        <w:rPr>
          <w:sz w:val="24"/>
        </w:rPr>
      </w:pPr>
      <w:r>
        <w:rPr>
          <w:sz w:val="24"/>
        </w:rPr>
        <w:t>1</w:t>
      </w:r>
      <w:r>
        <w:rPr>
          <w:rFonts w:hint="eastAsia"/>
          <w:sz w:val="24"/>
        </w:rPr>
        <w:t>、对供应商的资格要求：国内注册（指按国家有关规定要求注册）注册资金10</w:t>
      </w:r>
      <w:r>
        <w:rPr>
          <w:sz w:val="24"/>
        </w:rPr>
        <w:t>0</w:t>
      </w:r>
      <w:r>
        <w:rPr>
          <w:rFonts w:hint="eastAsia"/>
          <w:sz w:val="24"/>
        </w:rPr>
        <w:t>万元（含10</w:t>
      </w:r>
      <w:r>
        <w:rPr>
          <w:sz w:val="24"/>
        </w:rPr>
        <w:t>0</w:t>
      </w:r>
      <w:r>
        <w:rPr>
          <w:rFonts w:hint="eastAsia"/>
          <w:sz w:val="24"/>
        </w:rPr>
        <w:t>万元）以上，具备独立法人资格，注册生产或经营本次采购货物的合格供应商，同时需要提供近三年业绩清单。</w:t>
      </w:r>
    </w:p>
    <w:p>
      <w:pPr>
        <w:rPr>
          <w:sz w:val="24"/>
        </w:rPr>
      </w:pPr>
      <w:r>
        <w:rPr>
          <w:rFonts w:hint="eastAsia"/>
          <w:sz w:val="24"/>
        </w:rPr>
        <w:t>2、包装要求：内用防磨泡沫，外用硬纸，包装带捆绑，按类型堆放。</w:t>
      </w:r>
    </w:p>
    <w:p>
      <w:pPr>
        <w:ind w:left="360" w:hanging="360" w:hangingChars="150"/>
        <w:rPr>
          <w:sz w:val="24"/>
        </w:rPr>
      </w:pPr>
      <w:r>
        <w:rPr>
          <w:rFonts w:hint="eastAsia"/>
          <w:sz w:val="24"/>
        </w:rPr>
        <w:t>3、运输要求：采用全国性专业货运公司或铁路运输部门承运，能确保产品安全，准时到达目的地。</w:t>
      </w:r>
    </w:p>
    <w:p>
      <w:pPr>
        <w:ind w:left="360" w:hanging="360" w:hangingChars="150"/>
        <w:rPr>
          <w:sz w:val="24"/>
        </w:rPr>
      </w:pPr>
      <w:r>
        <w:rPr>
          <w:rFonts w:hint="eastAsia"/>
          <w:sz w:val="24"/>
        </w:rPr>
        <w:t>4、安装要求：安装人员必须是经过专业培训的专业人员，安装过程将严格按照规范的程序实施，确保安装货物和周边设施的安全。</w:t>
      </w:r>
    </w:p>
    <w:p>
      <w:pPr>
        <w:ind w:left="360" w:hanging="360" w:hangingChars="150"/>
        <w:rPr>
          <w:sz w:val="24"/>
        </w:rPr>
      </w:pPr>
      <w:r>
        <w:rPr>
          <w:rFonts w:hint="eastAsia"/>
          <w:sz w:val="24"/>
        </w:rPr>
        <w:t>5、合同签字生效后，以甲方发出书面通知之日起，</w:t>
      </w:r>
      <w:r>
        <w:rPr>
          <w:sz w:val="24"/>
        </w:rPr>
        <w:t>30</w:t>
      </w:r>
      <w:r>
        <w:rPr>
          <w:rFonts w:hint="eastAsia"/>
          <w:sz w:val="24"/>
        </w:rPr>
        <w:t>个日历天内将货物运达目的地并安装完毕。</w:t>
      </w:r>
    </w:p>
    <w:p>
      <w:pPr>
        <w:ind w:left="360" w:hanging="360" w:hangingChars="150"/>
        <w:rPr>
          <w:sz w:val="24"/>
        </w:rPr>
      </w:pPr>
      <w:r>
        <w:rPr>
          <w:rFonts w:hint="eastAsia"/>
          <w:sz w:val="24"/>
        </w:rPr>
        <w:t>6、付款方式：</w:t>
      </w:r>
    </w:p>
    <w:p>
      <w:pPr>
        <w:ind w:left="360" w:hanging="360" w:hangingChars="150"/>
        <w:rPr>
          <w:sz w:val="24"/>
        </w:rPr>
      </w:pPr>
      <w:r>
        <w:rPr>
          <w:rFonts w:hint="eastAsia"/>
          <w:sz w:val="24"/>
        </w:rPr>
        <w:t>（</w:t>
      </w:r>
      <w:r>
        <w:rPr>
          <w:sz w:val="24"/>
        </w:rPr>
        <w:t>1</w:t>
      </w:r>
      <w:r>
        <w:rPr>
          <w:rFonts w:hint="eastAsia"/>
          <w:sz w:val="24"/>
        </w:rPr>
        <w:t>）工程安装完工后，甲乙双方办理正式竣工验收及结算手续后，甲方于</w:t>
      </w:r>
      <w:r>
        <w:rPr>
          <w:sz w:val="24"/>
        </w:rPr>
        <w:t>90</w:t>
      </w:r>
      <w:r>
        <w:rPr>
          <w:rFonts w:hint="eastAsia"/>
          <w:sz w:val="24"/>
        </w:rPr>
        <w:t>个工作日内支付结算款的</w:t>
      </w:r>
      <w:r>
        <w:rPr>
          <w:sz w:val="24"/>
        </w:rPr>
        <w:t>95%</w:t>
      </w:r>
      <w:r>
        <w:rPr>
          <w:rFonts w:hint="eastAsia"/>
          <w:sz w:val="24"/>
        </w:rPr>
        <w:t>。</w:t>
      </w:r>
    </w:p>
    <w:p>
      <w:pPr>
        <w:ind w:left="360" w:hanging="360" w:hangingChars="150"/>
        <w:rPr>
          <w:b/>
          <w:sz w:val="24"/>
        </w:rPr>
      </w:pPr>
      <w:r>
        <w:rPr>
          <w:rFonts w:hint="eastAsia"/>
          <w:sz w:val="24"/>
        </w:rPr>
        <w:t>（</w:t>
      </w:r>
      <w:r>
        <w:rPr>
          <w:sz w:val="24"/>
        </w:rPr>
        <w:t>2</w:t>
      </w:r>
      <w:r>
        <w:rPr>
          <w:rFonts w:hint="eastAsia"/>
          <w:sz w:val="24"/>
        </w:rPr>
        <w:t>）余款</w:t>
      </w:r>
      <w:r>
        <w:rPr>
          <w:sz w:val="24"/>
        </w:rPr>
        <w:t>5%</w:t>
      </w:r>
      <w:r>
        <w:rPr>
          <w:rFonts w:hint="eastAsia"/>
          <w:sz w:val="24"/>
        </w:rPr>
        <w:t>作为质量保证金，甲方在</w:t>
      </w:r>
      <w:r>
        <w:rPr>
          <w:sz w:val="24"/>
        </w:rPr>
        <w:t>1</w:t>
      </w:r>
      <w:r>
        <w:rPr>
          <w:rFonts w:hint="eastAsia"/>
          <w:sz w:val="24"/>
        </w:rPr>
        <w:t>年产品质量保证期满后</w:t>
      </w:r>
      <w:r>
        <w:rPr>
          <w:sz w:val="24"/>
        </w:rPr>
        <w:t>10</w:t>
      </w:r>
      <w:r>
        <w:rPr>
          <w:rFonts w:hint="eastAsia"/>
          <w:sz w:val="24"/>
        </w:rPr>
        <w:t>个工作日内无息向乙方结清余下货款。</w:t>
      </w:r>
      <w:r>
        <w:rPr>
          <w:rFonts w:hint="eastAsia"/>
          <w:b/>
          <w:sz w:val="24"/>
        </w:rPr>
        <w:t xml:space="preserve"> </w:t>
      </w:r>
    </w:p>
    <w:p>
      <w:pPr>
        <w:rPr>
          <w:rFonts w:ascii="宋体" w:hAnsi="宋体"/>
          <w:b/>
          <w:sz w:val="24"/>
        </w:rPr>
      </w:pPr>
    </w:p>
    <w:p>
      <w:pPr>
        <w:rPr>
          <w:rFonts w:ascii="宋体"/>
          <w:b/>
          <w:sz w:val="24"/>
        </w:rPr>
      </w:pPr>
      <w:r>
        <w:rPr>
          <w:rFonts w:hint="eastAsia" w:ascii="宋体" w:hAnsi="宋体"/>
          <w:b/>
          <w:sz w:val="24"/>
        </w:rPr>
        <w:t>四、技术需求</w:t>
      </w:r>
    </w:p>
    <w:p>
      <w:pPr>
        <w:rPr>
          <w:sz w:val="24"/>
        </w:rPr>
      </w:pPr>
      <w:r>
        <w:rPr>
          <w:sz w:val="24"/>
        </w:rPr>
        <w:t>1</w:t>
      </w:r>
      <w:r>
        <w:rPr>
          <w:rFonts w:hint="eastAsia"/>
          <w:sz w:val="24"/>
        </w:rPr>
        <w:t>、设备数量及技术参数需求</w:t>
      </w:r>
    </w:p>
    <w:tbl>
      <w:tblPr>
        <w:tblStyle w:val="7"/>
        <w:tblW w:w="9923" w:type="dxa"/>
        <w:jc w:val="center"/>
        <w:tblLayout w:type="fixed"/>
        <w:tblCellMar>
          <w:top w:w="0" w:type="dxa"/>
          <w:left w:w="108" w:type="dxa"/>
          <w:bottom w:w="0" w:type="dxa"/>
          <w:right w:w="108" w:type="dxa"/>
        </w:tblCellMar>
      </w:tblPr>
      <w:tblGrid>
        <w:gridCol w:w="1396"/>
        <w:gridCol w:w="5117"/>
        <w:gridCol w:w="992"/>
        <w:gridCol w:w="1034"/>
        <w:gridCol w:w="1384"/>
      </w:tblGrid>
      <w:tr>
        <w:tblPrEx>
          <w:tblCellMar>
            <w:top w:w="0" w:type="dxa"/>
            <w:left w:w="108" w:type="dxa"/>
            <w:bottom w:w="0" w:type="dxa"/>
            <w:right w:w="108" w:type="dxa"/>
          </w:tblCellMar>
        </w:tblPrEx>
        <w:trPr>
          <w:trHeight w:val="714"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b/>
                <w:color w:val="000000"/>
                <w:sz w:val="24"/>
              </w:rPr>
            </w:pPr>
            <w:r>
              <w:rPr>
                <w:b/>
                <w:color w:val="000000"/>
                <w:sz w:val="24"/>
              </w:rPr>
              <w:t>设备名称</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b/>
                <w:color w:val="000000"/>
                <w:sz w:val="24"/>
              </w:rPr>
            </w:pPr>
            <w:r>
              <w:rPr>
                <w:b/>
                <w:color w:val="000000"/>
                <w:sz w:val="24"/>
              </w:rPr>
              <w:t>基本性能技术指标</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b/>
                <w:color w:val="000000"/>
                <w:sz w:val="24"/>
              </w:rPr>
            </w:pPr>
            <w:r>
              <w:rPr>
                <w:b/>
                <w:color w:val="000000"/>
                <w:sz w:val="24"/>
              </w:rPr>
              <w:t>数量</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b/>
                <w:color w:val="000000"/>
                <w:sz w:val="24"/>
              </w:rPr>
            </w:pPr>
            <w:r>
              <w:rPr>
                <w:b/>
                <w:color w:val="000000"/>
                <w:sz w:val="24"/>
              </w:rPr>
              <w:t>单位</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b/>
                <w:color w:val="000000"/>
                <w:sz w:val="24"/>
              </w:rPr>
            </w:pPr>
            <w:r>
              <w:rPr>
                <w:rFonts w:hint="eastAsia"/>
                <w:b/>
                <w:color w:val="000000"/>
                <w:sz w:val="24"/>
              </w:rPr>
              <w:t>总价</w:t>
            </w:r>
          </w:p>
        </w:tc>
      </w:tr>
      <w:tr>
        <w:tblPrEx>
          <w:tblCellMar>
            <w:top w:w="0" w:type="dxa"/>
            <w:left w:w="108" w:type="dxa"/>
            <w:bottom w:w="0" w:type="dxa"/>
            <w:right w:w="108" w:type="dxa"/>
          </w:tblCellMar>
        </w:tblPrEx>
        <w:trPr>
          <w:trHeight w:val="341"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室内P3全彩LED屏</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2"/>
              </w:numPr>
              <w:ind w:firstLineChars="0"/>
              <w:rPr>
                <w:color w:val="000000"/>
                <w:sz w:val="24"/>
              </w:rPr>
            </w:pPr>
            <w:r>
              <w:rPr>
                <w:color w:val="000000"/>
                <w:sz w:val="24"/>
              </w:rPr>
              <w:t>显示尺寸：7.75*3.93=30.46</w:t>
            </w:r>
          </w:p>
          <w:p>
            <w:pPr>
              <w:pStyle w:val="18"/>
              <w:numPr>
                <w:ilvl w:val="0"/>
                <w:numId w:val="2"/>
              </w:numPr>
              <w:ind w:firstLineChars="0"/>
              <w:rPr>
                <w:color w:val="000000"/>
                <w:sz w:val="24"/>
              </w:rPr>
            </w:pPr>
            <w:r>
              <w:rPr>
                <w:color w:val="000000"/>
                <w:sz w:val="24"/>
              </w:rPr>
              <w:t>分辨率：2560*1280</w:t>
            </w:r>
          </w:p>
          <w:p>
            <w:pPr>
              <w:pStyle w:val="18"/>
              <w:numPr>
                <w:ilvl w:val="0"/>
                <w:numId w:val="2"/>
              </w:numPr>
              <w:ind w:firstLineChars="0"/>
              <w:rPr>
                <w:color w:val="000000"/>
                <w:sz w:val="24"/>
              </w:rPr>
            </w:pPr>
            <w:r>
              <w:rPr>
                <w:color w:val="000000"/>
                <w:sz w:val="24"/>
              </w:rPr>
              <w:t>单元板分辨率：宽64点×高64点，单元板尺寸</w:t>
            </w:r>
            <w:r>
              <w:rPr>
                <w:rFonts w:hint="eastAsia"/>
                <w:color w:val="000000"/>
                <w:sz w:val="24"/>
              </w:rPr>
              <w:t>：</w:t>
            </w:r>
            <w:r>
              <w:rPr>
                <w:color w:val="000000"/>
                <w:sz w:val="24"/>
              </w:rPr>
              <w:t>192mm×192mm，单元板像素数：4096点/单元板</w:t>
            </w:r>
            <w:r>
              <w:rPr>
                <w:rFonts w:hint="eastAsia"/>
                <w:color w:val="000000"/>
                <w:sz w:val="24"/>
              </w:rPr>
              <w:t>；</w:t>
            </w:r>
          </w:p>
          <w:p>
            <w:pPr>
              <w:pStyle w:val="18"/>
              <w:numPr>
                <w:ilvl w:val="0"/>
                <w:numId w:val="2"/>
              </w:numPr>
              <w:ind w:firstLineChars="0"/>
              <w:rPr>
                <w:color w:val="000000"/>
                <w:sz w:val="24"/>
              </w:rPr>
            </w:pPr>
            <w:r>
              <w:rPr>
                <w:color w:val="000000"/>
                <w:sz w:val="24"/>
              </w:rPr>
              <w:t>像素管</w:t>
            </w:r>
            <w:r>
              <w:rPr>
                <w:rFonts w:hint="eastAsia"/>
                <w:color w:val="000000"/>
                <w:sz w:val="24"/>
              </w:rPr>
              <w:t>：</w:t>
            </w:r>
            <w:r>
              <w:rPr>
                <w:color w:val="000000"/>
                <w:sz w:val="24"/>
              </w:rPr>
              <w:t>像素点间距：≤23mm</w:t>
            </w:r>
            <w:r>
              <w:rPr>
                <w:rFonts w:hint="eastAsia"/>
                <w:color w:val="000000"/>
                <w:sz w:val="24"/>
              </w:rPr>
              <w:t>；</w:t>
            </w:r>
          </w:p>
          <w:p>
            <w:pPr>
              <w:pStyle w:val="18"/>
              <w:numPr>
                <w:ilvl w:val="0"/>
                <w:numId w:val="2"/>
              </w:numPr>
              <w:ind w:firstLineChars="0"/>
              <w:rPr>
                <w:color w:val="000000"/>
                <w:sz w:val="24"/>
              </w:rPr>
            </w:pPr>
            <w:r>
              <w:rPr>
                <w:color w:val="000000"/>
                <w:sz w:val="24"/>
              </w:rPr>
              <w:t>发光点颜色组合：1R1G1B</w:t>
            </w:r>
            <w:r>
              <w:rPr>
                <w:rFonts w:hint="eastAsia"/>
                <w:color w:val="000000"/>
                <w:sz w:val="24"/>
              </w:rPr>
              <w:t>；</w:t>
            </w:r>
          </w:p>
          <w:p>
            <w:pPr>
              <w:pStyle w:val="18"/>
              <w:numPr>
                <w:ilvl w:val="0"/>
                <w:numId w:val="2"/>
              </w:numPr>
              <w:ind w:firstLineChars="0"/>
              <w:rPr>
                <w:color w:val="000000"/>
                <w:sz w:val="24"/>
              </w:rPr>
            </w:pPr>
            <w:r>
              <w:rPr>
                <w:color w:val="000000"/>
                <w:sz w:val="24"/>
              </w:rPr>
              <w:t>主要技术参数</w:t>
            </w:r>
            <w:r>
              <w:rPr>
                <w:rFonts w:hint="eastAsia"/>
                <w:color w:val="000000"/>
                <w:sz w:val="24"/>
              </w:rPr>
              <w:t>：</w:t>
            </w:r>
          </w:p>
          <w:p>
            <w:pPr>
              <w:ind w:left="900" w:leftChars="200" w:hanging="480" w:hangingChars="200"/>
              <w:rPr>
                <w:color w:val="000000"/>
                <w:sz w:val="24"/>
              </w:rPr>
            </w:pPr>
            <w:r>
              <w:rPr>
                <w:color w:val="000000"/>
                <w:sz w:val="24"/>
              </w:rPr>
              <w:t>1）驱动器件：恒流</w:t>
            </w:r>
          </w:p>
          <w:p>
            <w:pPr>
              <w:ind w:left="900" w:leftChars="200" w:hanging="480" w:hangingChars="200"/>
              <w:rPr>
                <w:color w:val="000000"/>
                <w:sz w:val="24"/>
              </w:rPr>
            </w:pPr>
            <w:r>
              <w:rPr>
                <w:color w:val="000000"/>
                <w:sz w:val="24"/>
              </w:rPr>
              <w:t>2）驱动方式：32扫</w:t>
            </w:r>
          </w:p>
          <w:p>
            <w:pPr>
              <w:ind w:left="900" w:leftChars="200" w:hanging="480" w:hangingChars="200"/>
              <w:rPr>
                <w:color w:val="000000"/>
                <w:sz w:val="24"/>
              </w:rPr>
            </w:pPr>
            <w:r>
              <w:rPr>
                <w:color w:val="000000"/>
                <w:sz w:val="24"/>
              </w:rPr>
              <w:t>3）刷新频率：≥1920Hz</w:t>
            </w:r>
          </w:p>
          <w:p>
            <w:pPr>
              <w:ind w:left="900" w:leftChars="200" w:hanging="480" w:hangingChars="200"/>
              <w:rPr>
                <w:color w:val="000000"/>
                <w:sz w:val="24"/>
              </w:rPr>
            </w:pPr>
            <w:r>
              <w:rPr>
                <w:color w:val="000000"/>
                <w:sz w:val="24"/>
              </w:rPr>
              <w:t>4）帧频：≥60Hz</w:t>
            </w:r>
          </w:p>
          <w:p>
            <w:pPr>
              <w:ind w:left="900" w:leftChars="200" w:hanging="480" w:hangingChars="200"/>
              <w:rPr>
                <w:color w:val="000000"/>
                <w:sz w:val="24"/>
              </w:rPr>
            </w:pPr>
            <w:r>
              <w:rPr>
                <w:color w:val="000000"/>
                <w:sz w:val="24"/>
              </w:rPr>
              <w:t>5）灯管类型：SMD2121</w:t>
            </w:r>
            <w:r>
              <w:rPr>
                <w:rFonts w:hint="eastAsia"/>
                <w:color w:val="000000"/>
                <w:sz w:val="24"/>
              </w:rPr>
              <w:t>，</w:t>
            </w:r>
            <w:r>
              <w:rPr>
                <w:color w:val="000000"/>
                <w:sz w:val="24"/>
              </w:rPr>
              <w:t>铜线铜支架</w:t>
            </w:r>
          </w:p>
          <w:p>
            <w:pPr>
              <w:ind w:left="900" w:leftChars="200" w:hanging="480" w:hangingChars="200"/>
              <w:rPr>
                <w:color w:val="000000"/>
                <w:sz w:val="24"/>
              </w:rPr>
            </w:pPr>
            <w:r>
              <w:rPr>
                <w:color w:val="000000"/>
                <w:sz w:val="24"/>
              </w:rPr>
              <w:t>6) 灰度：16万级</w:t>
            </w:r>
          </w:p>
          <w:p>
            <w:pPr>
              <w:ind w:left="900" w:leftChars="200" w:hanging="480" w:hangingChars="200"/>
              <w:rPr>
                <w:color w:val="000000"/>
                <w:sz w:val="24"/>
              </w:rPr>
            </w:pPr>
            <w:r>
              <w:rPr>
                <w:color w:val="000000"/>
                <w:sz w:val="24"/>
              </w:rPr>
              <w:t>7）亮度：≥450cd/m2</w:t>
            </w:r>
          </w:p>
          <w:p>
            <w:pPr>
              <w:ind w:left="900" w:leftChars="200" w:hanging="480" w:hangingChars="200"/>
              <w:rPr>
                <w:color w:val="000000"/>
                <w:sz w:val="24"/>
              </w:rPr>
            </w:pPr>
            <w:r>
              <w:rPr>
                <w:color w:val="000000"/>
                <w:sz w:val="24"/>
              </w:rPr>
              <w:t>8）亮度调节方式：软件256级可调</w:t>
            </w:r>
          </w:p>
          <w:p>
            <w:pPr>
              <w:ind w:left="900" w:leftChars="200" w:hanging="480" w:hangingChars="200"/>
              <w:rPr>
                <w:color w:val="000000"/>
                <w:sz w:val="24"/>
              </w:rPr>
            </w:pPr>
            <w:r>
              <w:rPr>
                <w:color w:val="000000"/>
                <w:sz w:val="24"/>
              </w:rPr>
              <w:t>9）使用寿命：≥100000小时</w:t>
            </w:r>
          </w:p>
          <w:p>
            <w:pPr>
              <w:ind w:left="900" w:leftChars="200" w:hanging="480" w:hangingChars="200"/>
              <w:rPr>
                <w:color w:val="000000"/>
                <w:sz w:val="24"/>
              </w:rPr>
            </w:pPr>
            <w:r>
              <w:rPr>
                <w:color w:val="000000"/>
                <w:sz w:val="24"/>
              </w:rPr>
              <w:t>10）平整度：任意相邻像素间≤0.5mm</w:t>
            </w:r>
          </w:p>
          <w:p>
            <w:pPr>
              <w:ind w:left="900" w:leftChars="200" w:hanging="480" w:hangingChars="200"/>
              <w:rPr>
                <w:color w:val="000000"/>
                <w:sz w:val="24"/>
              </w:rPr>
            </w:pPr>
            <w:r>
              <w:rPr>
                <w:color w:val="000000"/>
                <w:sz w:val="24"/>
              </w:rPr>
              <w:t>11）电源：5V 40A</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30.5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2377"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同步接收卡</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3"/>
              </w:numPr>
              <w:ind w:firstLineChars="0"/>
              <w:rPr>
                <w:color w:val="000000"/>
                <w:sz w:val="24"/>
              </w:rPr>
            </w:pPr>
            <w:r>
              <w:rPr>
                <w:color w:val="000000"/>
                <w:sz w:val="24"/>
              </w:rPr>
              <w:t>单卡输出RGBR数据16组</w:t>
            </w:r>
            <w:r>
              <w:rPr>
                <w:rFonts w:hint="eastAsia"/>
                <w:color w:val="000000"/>
                <w:sz w:val="24"/>
              </w:rPr>
              <w:t>；</w:t>
            </w:r>
          </w:p>
          <w:p>
            <w:pPr>
              <w:pStyle w:val="18"/>
              <w:numPr>
                <w:ilvl w:val="0"/>
                <w:numId w:val="3"/>
              </w:numPr>
              <w:ind w:firstLineChars="0"/>
              <w:rPr>
                <w:color w:val="000000"/>
                <w:sz w:val="24"/>
              </w:rPr>
            </w:pPr>
            <w:r>
              <w:rPr>
                <w:color w:val="000000"/>
                <w:sz w:val="24"/>
              </w:rPr>
              <w:t>单卡输出串行数据64组</w:t>
            </w:r>
            <w:r>
              <w:rPr>
                <w:rFonts w:hint="eastAsia"/>
                <w:color w:val="000000"/>
                <w:sz w:val="24"/>
              </w:rPr>
              <w:t>；</w:t>
            </w:r>
          </w:p>
          <w:p>
            <w:pPr>
              <w:pStyle w:val="18"/>
              <w:numPr>
                <w:ilvl w:val="0"/>
                <w:numId w:val="3"/>
              </w:numPr>
              <w:ind w:firstLineChars="0"/>
              <w:rPr>
                <w:color w:val="000000"/>
                <w:sz w:val="24"/>
              </w:rPr>
            </w:pPr>
            <w:r>
              <w:rPr>
                <w:color w:val="000000"/>
                <w:sz w:val="24"/>
              </w:rPr>
              <w:t>支持配置文件回读</w:t>
            </w:r>
            <w:r>
              <w:rPr>
                <w:rFonts w:hint="eastAsia"/>
                <w:color w:val="000000"/>
                <w:sz w:val="24"/>
              </w:rPr>
              <w:t>；</w:t>
            </w:r>
          </w:p>
          <w:p>
            <w:pPr>
              <w:pStyle w:val="18"/>
              <w:numPr>
                <w:ilvl w:val="0"/>
                <w:numId w:val="3"/>
              </w:numPr>
              <w:ind w:firstLineChars="0"/>
              <w:rPr>
                <w:color w:val="000000"/>
                <w:sz w:val="24"/>
              </w:rPr>
            </w:pPr>
            <w:r>
              <w:rPr>
                <w:color w:val="000000"/>
                <w:sz w:val="24"/>
              </w:rPr>
              <w:t>支持温度监控</w:t>
            </w:r>
            <w:r>
              <w:rPr>
                <w:rFonts w:hint="eastAsia"/>
                <w:color w:val="000000"/>
                <w:sz w:val="24"/>
              </w:rPr>
              <w:t>；</w:t>
            </w:r>
          </w:p>
          <w:p>
            <w:pPr>
              <w:pStyle w:val="18"/>
              <w:numPr>
                <w:ilvl w:val="0"/>
                <w:numId w:val="3"/>
              </w:numPr>
              <w:ind w:firstLineChars="0"/>
              <w:rPr>
                <w:color w:val="000000"/>
                <w:sz w:val="24"/>
              </w:rPr>
            </w:pPr>
            <w:r>
              <w:rPr>
                <w:color w:val="000000"/>
                <w:sz w:val="24"/>
              </w:rPr>
              <w:t>支持供电电压检测</w:t>
            </w:r>
            <w:r>
              <w:rPr>
                <w:rFonts w:hint="eastAsia"/>
                <w:color w:val="000000"/>
                <w:sz w:val="24"/>
              </w:rPr>
              <w:t>；</w:t>
            </w:r>
          </w:p>
          <w:p>
            <w:pPr>
              <w:pStyle w:val="18"/>
              <w:numPr>
                <w:ilvl w:val="0"/>
                <w:numId w:val="3"/>
              </w:numPr>
              <w:ind w:firstLineChars="0"/>
              <w:rPr>
                <w:color w:val="000000"/>
                <w:sz w:val="24"/>
              </w:rPr>
            </w:pPr>
            <w:r>
              <w:rPr>
                <w:color w:val="000000"/>
                <w:sz w:val="24"/>
              </w:rPr>
              <w:t>支持接收卡预存画面设置</w:t>
            </w:r>
            <w:r>
              <w:rPr>
                <w:rFonts w:hint="eastAsia"/>
                <w:color w:val="000000"/>
                <w:sz w:val="24"/>
              </w:rPr>
              <w:t>；</w:t>
            </w:r>
          </w:p>
          <w:p>
            <w:pPr>
              <w:pStyle w:val="18"/>
              <w:numPr>
                <w:ilvl w:val="0"/>
                <w:numId w:val="3"/>
              </w:numPr>
              <w:ind w:firstLineChars="0"/>
              <w:rPr>
                <w:color w:val="000000"/>
                <w:sz w:val="24"/>
              </w:rPr>
            </w:pPr>
            <w:r>
              <w:rPr>
                <w:color w:val="000000"/>
                <w:sz w:val="24"/>
              </w:rPr>
              <w:t>单卡输出RGB数据20组</w:t>
            </w:r>
            <w:r>
              <w:rPr>
                <w:rFonts w:hint="eastAsia"/>
                <w:color w:val="000000"/>
                <w:sz w:val="24"/>
              </w:rPr>
              <w:t>；</w:t>
            </w:r>
          </w:p>
          <w:p>
            <w:pPr>
              <w:pStyle w:val="18"/>
              <w:numPr>
                <w:ilvl w:val="0"/>
                <w:numId w:val="3"/>
              </w:numPr>
              <w:ind w:firstLineChars="0"/>
              <w:rPr>
                <w:color w:val="000000"/>
                <w:sz w:val="24"/>
              </w:rPr>
            </w:pPr>
            <w:r>
              <w:rPr>
                <w:color w:val="000000"/>
                <w:sz w:val="24"/>
              </w:rPr>
              <w:t>单卡输出串行数据64组</w:t>
            </w:r>
            <w:r>
              <w:rPr>
                <w:rFonts w:hint="eastAsia"/>
                <w:color w:val="000000"/>
                <w:sz w:val="24"/>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40</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张</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4553"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视频处理器</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4"/>
              </w:numPr>
              <w:ind w:firstLineChars="0"/>
              <w:rPr>
                <w:color w:val="000000"/>
                <w:sz w:val="24"/>
              </w:rPr>
            </w:pPr>
            <w:r>
              <w:rPr>
                <w:color w:val="000000"/>
                <w:sz w:val="24"/>
              </w:rPr>
              <w:t>输入：2路CVBS，2路VGA，1路DVI，1路HDMI，1路YPbPr，1路选配SDI</w:t>
            </w:r>
            <w:r>
              <w:rPr>
                <w:rFonts w:hint="eastAsia"/>
                <w:color w:val="000000"/>
                <w:sz w:val="24"/>
              </w:rPr>
              <w:t>；</w:t>
            </w:r>
            <w:r>
              <w:rPr>
                <w:color w:val="000000"/>
                <w:sz w:val="24"/>
              </w:rPr>
              <w:t>部分接口支持的输入分辨率最高可达1080p@60Hz</w:t>
            </w:r>
            <w:r>
              <w:rPr>
                <w:rFonts w:hint="eastAsia"/>
                <w:color w:val="000000"/>
                <w:sz w:val="24"/>
              </w:rPr>
              <w:t>；</w:t>
            </w:r>
            <w:r>
              <w:rPr>
                <w:color w:val="000000"/>
                <w:sz w:val="24"/>
              </w:rPr>
              <w:t>可根据显示屏分辨率对输入图像进行逐点缩放</w:t>
            </w:r>
            <w:r>
              <w:rPr>
                <w:rFonts w:hint="eastAsia"/>
                <w:color w:val="000000"/>
                <w:sz w:val="24"/>
              </w:rPr>
              <w:t>；</w:t>
            </w:r>
          </w:p>
          <w:p>
            <w:pPr>
              <w:pStyle w:val="18"/>
              <w:numPr>
                <w:ilvl w:val="0"/>
                <w:numId w:val="4"/>
              </w:numPr>
              <w:ind w:firstLineChars="0"/>
              <w:rPr>
                <w:color w:val="000000"/>
                <w:sz w:val="24"/>
              </w:rPr>
            </w:pPr>
            <w:r>
              <w:rPr>
                <w:color w:val="000000"/>
                <w:sz w:val="24"/>
              </w:rPr>
              <w:t>无须通过计算机软件进行系统配置</w:t>
            </w:r>
            <w:r>
              <w:rPr>
                <w:rFonts w:hint="eastAsia"/>
                <w:color w:val="000000"/>
                <w:sz w:val="24"/>
              </w:rPr>
              <w:t>，</w:t>
            </w:r>
            <w:r>
              <w:rPr>
                <w:color w:val="000000"/>
                <w:sz w:val="24"/>
              </w:rPr>
              <w:t>现在只需对一个旋钮和一个按钮进行操作即可完成系统配置</w:t>
            </w:r>
            <w:r>
              <w:rPr>
                <w:rFonts w:hint="eastAsia"/>
                <w:color w:val="000000"/>
                <w:sz w:val="24"/>
              </w:rPr>
              <w:t>；</w:t>
            </w:r>
          </w:p>
          <w:p>
            <w:pPr>
              <w:pStyle w:val="18"/>
              <w:numPr>
                <w:ilvl w:val="0"/>
                <w:numId w:val="4"/>
              </w:numPr>
              <w:ind w:firstLineChars="0"/>
              <w:rPr>
                <w:color w:val="000000"/>
                <w:sz w:val="24"/>
              </w:rPr>
            </w:pPr>
            <w:r>
              <w:rPr>
                <w:color w:val="000000"/>
                <w:sz w:val="24"/>
              </w:rPr>
              <w:t>提供无缝的快切和淡入淡出的切换效果，以增强并呈现专业品质的演示画面；</w:t>
            </w:r>
          </w:p>
          <w:p>
            <w:pPr>
              <w:pStyle w:val="18"/>
              <w:numPr>
                <w:ilvl w:val="0"/>
                <w:numId w:val="4"/>
              </w:numPr>
              <w:ind w:firstLineChars="0"/>
              <w:rPr>
                <w:color w:val="000000"/>
                <w:sz w:val="24"/>
              </w:rPr>
            </w:pPr>
            <w:r>
              <w:rPr>
                <w:color w:val="000000"/>
                <w:sz w:val="24"/>
              </w:rPr>
              <w:t>画中画：拥有画中画功能，画中画的位置、大小等均可调节；</w:t>
            </w:r>
          </w:p>
          <w:p>
            <w:pPr>
              <w:pStyle w:val="18"/>
              <w:numPr>
                <w:ilvl w:val="0"/>
                <w:numId w:val="4"/>
              </w:numPr>
              <w:ind w:firstLineChars="0"/>
              <w:rPr>
                <w:color w:val="000000"/>
                <w:sz w:val="24"/>
              </w:rPr>
            </w:pPr>
            <w:r>
              <w:rPr>
                <w:color w:val="000000"/>
                <w:sz w:val="24"/>
              </w:rPr>
              <w:t>一个直观的LCD显示界面，清晰的按键灯提示，简化了系统的安装和控制；</w:t>
            </w:r>
          </w:p>
          <w:p>
            <w:pPr>
              <w:pStyle w:val="18"/>
              <w:numPr>
                <w:ilvl w:val="0"/>
                <w:numId w:val="4"/>
              </w:numPr>
              <w:ind w:firstLineChars="0"/>
              <w:rPr>
                <w:color w:val="000000"/>
                <w:sz w:val="24"/>
              </w:rPr>
            </w:pPr>
            <w:r>
              <w:rPr>
                <w:color w:val="000000"/>
                <w:sz w:val="24"/>
              </w:rPr>
              <w:t>支持逐点校正技术</w:t>
            </w:r>
            <w:r>
              <w:rPr>
                <w:rFonts w:hint="eastAsia"/>
                <w:color w:val="000000"/>
                <w:sz w:val="24"/>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台</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90"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线阵主扩音箱</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5"/>
              </w:numPr>
              <w:ind w:firstLineChars="0"/>
              <w:rPr>
                <w:color w:val="000000"/>
                <w:sz w:val="24"/>
              </w:rPr>
            </w:pPr>
            <w:r>
              <w:rPr>
                <w:color w:val="000000"/>
                <w:sz w:val="24"/>
              </w:rPr>
              <w:t>高音驱动单元：1x3''高音</w:t>
            </w:r>
            <w:r>
              <w:rPr>
                <w:rFonts w:hint="eastAsia"/>
                <w:color w:val="000000"/>
                <w:sz w:val="24"/>
              </w:rPr>
              <w:t>；</w:t>
            </w:r>
          </w:p>
          <w:p>
            <w:pPr>
              <w:pStyle w:val="18"/>
              <w:numPr>
                <w:ilvl w:val="0"/>
                <w:numId w:val="5"/>
              </w:numPr>
              <w:ind w:firstLineChars="0"/>
              <w:rPr>
                <w:color w:val="000000"/>
                <w:sz w:val="24"/>
              </w:rPr>
            </w:pPr>
            <w:r>
              <w:rPr>
                <w:color w:val="000000"/>
                <w:sz w:val="24"/>
              </w:rPr>
              <w:t>低音驱动单元：2x10''低音</w:t>
            </w:r>
            <w:r>
              <w:rPr>
                <w:rFonts w:hint="eastAsia"/>
                <w:color w:val="000000"/>
                <w:sz w:val="24"/>
              </w:rPr>
              <w:t>；</w:t>
            </w:r>
          </w:p>
          <w:p>
            <w:pPr>
              <w:pStyle w:val="18"/>
              <w:numPr>
                <w:ilvl w:val="0"/>
                <w:numId w:val="5"/>
              </w:numPr>
              <w:ind w:firstLineChars="0"/>
              <w:rPr>
                <w:color w:val="000000"/>
                <w:sz w:val="24"/>
              </w:rPr>
            </w:pPr>
            <w:r>
              <w:rPr>
                <w:color w:val="000000"/>
                <w:sz w:val="24"/>
              </w:rPr>
              <w:t>频率响应：70Hz-18KHz</w:t>
            </w:r>
            <w:r>
              <w:rPr>
                <w:rFonts w:hint="eastAsia"/>
                <w:color w:val="000000"/>
                <w:sz w:val="24"/>
              </w:rPr>
              <w:t>；</w:t>
            </w:r>
          </w:p>
          <w:p>
            <w:pPr>
              <w:pStyle w:val="18"/>
              <w:numPr>
                <w:ilvl w:val="0"/>
                <w:numId w:val="5"/>
              </w:numPr>
              <w:ind w:firstLineChars="0"/>
              <w:rPr>
                <w:color w:val="000000"/>
                <w:sz w:val="24"/>
              </w:rPr>
            </w:pPr>
            <w:r>
              <w:rPr>
                <w:color w:val="000000"/>
                <w:sz w:val="24"/>
              </w:rPr>
              <w:t>灵敏度：101dB</w:t>
            </w:r>
            <w:r>
              <w:rPr>
                <w:rFonts w:hint="eastAsia"/>
                <w:color w:val="000000"/>
                <w:sz w:val="24"/>
              </w:rPr>
              <w:t>；</w:t>
            </w:r>
          </w:p>
          <w:p>
            <w:pPr>
              <w:pStyle w:val="18"/>
              <w:numPr>
                <w:ilvl w:val="0"/>
                <w:numId w:val="5"/>
              </w:numPr>
              <w:ind w:firstLineChars="0"/>
              <w:rPr>
                <w:color w:val="000000"/>
                <w:sz w:val="24"/>
              </w:rPr>
            </w:pPr>
            <w:r>
              <w:rPr>
                <w:color w:val="000000"/>
                <w:sz w:val="24"/>
              </w:rPr>
              <w:t>最大声压级：134dB</w:t>
            </w:r>
            <w:r>
              <w:rPr>
                <w:rFonts w:hint="eastAsia"/>
                <w:color w:val="000000"/>
                <w:sz w:val="24"/>
              </w:rPr>
              <w:t>；</w:t>
            </w:r>
          </w:p>
          <w:p>
            <w:pPr>
              <w:pStyle w:val="18"/>
              <w:numPr>
                <w:ilvl w:val="0"/>
                <w:numId w:val="5"/>
              </w:numPr>
              <w:ind w:firstLineChars="0"/>
              <w:rPr>
                <w:color w:val="000000"/>
                <w:sz w:val="24"/>
              </w:rPr>
            </w:pPr>
            <w:r>
              <w:rPr>
                <w:color w:val="000000"/>
                <w:sz w:val="24"/>
              </w:rPr>
              <w:t>额定功率：600W</w:t>
            </w:r>
            <w:r>
              <w:rPr>
                <w:rFonts w:hint="eastAsia"/>
                <w:color w:val="000000"/>
                <w:sz w:val="24"/>
              </w:rPr>
              <w:t>；</w:t>
            </w:r>
          </w:p>
          <w:p>
            <w:pPr>
              <w:pStyle w:val="18"/>
              <w:numPr>
                <w:ilvl w:val="0"/>
                <w:numId w:val="5"/>
              </w:numPr>
              <w:ind w:firstLineChars="0"/>
              <w:rPr>
                <w:color w:val="000000"/>
                <w:sz w:val="24"/>
              </w:rPr>
            </w:pPr>
            <w:r>
              <w:rPr>
                <w:color w:val="000000"/>
                <w:sz w:val="24"/>
              </w:rPr>
              <w:t>额定阻抗：8Ω</w:t>
            </w:r>
            <w:r>
              <w:rPr>
                <w:rFonts w:hint="eastAsia"/>
                <w:color w:val="000000"/>
                <w:sz w:val="24"/>
              </w:rPr>
              <w:t>；</w:t>
            </w:r>
          </w:p>
          <w:p>
            <w:pPr>
              <w:pStyle w:val="18"/>
              <w:numPr>
                <w:ilvl w:val="0"/>
                <w:numId w:val="5"/>
              </w:numPr>
              <w:ind w:firstLineChars="0"/>
              <w:rPr>
                <w:color w:val="000000"/>
                <w:sz w:val="24"/>
              </w:rPr>
            </w:pPr>
            <w:r>
              <w:rPr>
                <w:color w:val="000000"/>
                <w:sz w:val="24"/>
              </w:rPr>
              <w:t>驱动方式：内置2分频</w:t>
            </w:r>
            <w:r>
              <w:rPr>
                <w:rFonts w:hint="eastAsia"/>
                <w:color w:val="000000"/>
                <w:sz w:val="24"/>
              </w:rPr>
              <w:t>；</w:t>
            </w:r>
          </w:p>
          <w:p>
            <w:pPr>
              <w:pStyle w:val="18"/>
              <w:numPr>
                <w:ilvl w:val="0"/>
                <w:numId w:val="5"/>
              </w:numPr>
              <w:ind w:firstLineChars="0"/>
              <w:rPr>
                <w:color w:val="000000"/>
                <w:sz w:val="24"/>
              </w:rPr>
            </w:pPr>
            <w:r>
              <w:rPr>
                <w:color w:val="000000"/>
                <w:sz w:val="24"/>
              </w:rPr>
              <w:t>箱体结构材料：15mm多层板</w:t>
            </w:r>
            <w:r>
              <w:rPr>
                <w:rFonts w:hint="eastAsia"/>
                <w:color w:val="000000"/>
                <w:sz w:val="24"/>
              </w:rPr>
              <w:t>；</w:t>
            </w:r>
          </w:p>
          <w:p>
            <w:pPr>
              <w:pStyle w:val="18"/>
              <w:numPr>
                <w:ilvl w:val="0"/>
                <w:numId w:val="6"/>
              </w:numPr>
              <w:ind w:firstLineChars="0"/>
              <w:rPr>
                <w:color w:val="000000"/>
                <w:sz w:val="24"/>
              </w:rPr>
            </w:pPr>
            <w:r>
              <w:rPr>
                <w:color w:val="000000"/>
                <w:sz w:val="24"/>
              </w:rPr>
              <w:t>连接方式：2x NL4音箱座</w:t>
            </w:r>
            <w:r>
              <w:rPr>
                <w:rFonts w:hint="eastAsia"/>
                <w:color w:val="000000"/>
                <w:sz w:val="24"/>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8</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只</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90"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线阵主扩低音音箱</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7"/>
              </w:numPr>
              <w:ind w:left="0" w:firstLine="0" w:firstLineChars="0"/>
              <w:rPr>
                <w:color w:val="000000"/>
                <w:sz w:val="24"/>
              </w:rPr>
            </w:pPr>
            <w:r>
              <w:rPr>
                <w:color w:val="000000"/>
                <w:sz w:val="24"/>
              </w:rPr>
              <w:t>低音驱动单元：1x18''低音</w:t>
            </w:r>
            <w:r>
              <w:rPr>
                <w:rFonts w:hint="eastAsia"/>
                <w:color w:val="000000"/>
                <w:sz w:val="24"/>
              </w:rPr>
              <w:t>，</w:t>
            </w:r>
            <w:r>
              <w:rPr>
                <w:color w:val="000000"/>
                <w:sz w:val="24"/>
              </w:rPr>
              <w:t>100mm音圈</w:t>
            </w:r>
            <w:r>
              <w:rPr>
                <w:rFonts w:hint="eastAsia"/>
                <w:color w:val="000000"/>
                <w:sz w:val="24"/>
              </w:rPr>
              <w:t>；</w:t>
            </w:r>
          </w:p>
          <w:p>
            <w:pPr>
              <w:pStyle w:val="18"/>
              <w:numPr>
                <w:ilvl w:val="0"/>
                <w:numId w:val="7"/>
              </w:numPr>
              <w:ind w:firstLineChars="0"/>
              <w:rPr>
                <w:color w:val="000000"/>
                <w:sz w:val="24"/>
              </w:rPr>
            </w:pPr>
            <w:r>
              <w:rPr>
                <w:color w:val="000000"/>
                <w:sz w:val="24"/>
              </w:rPr>
              <w:t>频率响应：38Hz-200Hz</w:t>
            </w:r>
            <w:r>
              <w:rPr>
                <w:rFonts w:hint="eastAsia"/>
                <w:color w:val="000000"/>
                <w:sz w:val="24"/>
              </w:rPr>
              <w:t>；</w:t>
            </w:r>
          </w:p>
          <w:p>
            <w:pPr>
              <w:pStyle w:val="18"/>
              <w:numPr>
                <w:ilvl w:val="0"/>
                <w:numId w:val="7"/>
              </w:numPr>
              <w:ind w:firstLineChars="0"/>
              <w:rPr>
                <w:color w:val="000000"/>
                <w:sz w:val="24"/>
              </w:rPr>
            </w:pPr>
            <w:r>
              <w:rPr>
                <w:color w:val="000000"/>
                <w:sz w:val="24"/>
              </w:rPr>
              <w:t>灵敏度：99dB</w:t>
            </w:r>
            <w:r>
              <w:rPr>
                <w:rFonts w:hint="eastAsia"/>
                <w:color w:val="000000"/>
                <w:sz w:val="24"/>
              </w:rPr>
              <w:t>；</w:t>
            </w:r>
          </w:p>
          <w:p>
            <w:pPr>
              <w:pStyle w:val="18"/>
              <w:numPr>
                <w:ilvl w:val="0"/>
                <w:numId w:val="7"/>
              </w:numPr>
              <w:ind w:firstLineChars="0"/>
              <w:rPr>
                <w:color w:val="000000"/>
                <w:sz w:val="24"/>
              </w:rPr>
            </w:pPr>
            <w:r>
              <w:rPr>
                <w:color w:val="000000"/>
                <w:sz w:val="24"/>
              </w:rPr>
              <w:t>最大声压级：136dB</w:t>
            </w:r>
            <w:r>
              <w:rPr>
                <w:rFonts w:hint="eastAsia"/>
                <w:color w:val="000000"/>
                <w:sz w:val="24"/>
              </w:rPr>
              <w:t>；</w:t>
            </w:r>
          </w:p>
          <w:p>
            <w:pPr>
              <w:pStyle w:val="18"/>
              <w:numPr>
                <w:ilvl w:val="0"/>
                <w:numId w:val="7"/>
              </w:numPr>
              <w:ind w:firstLineChars="0"/>
              <w:rPr>
                <w:color w:val="000000"/>
                <w:sz w:val="24"/>
              </w:rPr>
            </w:pPr>
            <w:r>
              <w:rPr>
                <w:color w:val="000000"/>
                <w:sz w:val="24"/>
              </w:rPr>
              <w:t>功率：700W</w:t>
            </w:r>
            <w:r>
              <w:rPr>
                <w:rFonts w:hint="eastAsia"/>
                <w:color w:val="000000"/>
                <w:sz w:val="24"/>
              </w:rPr>
              <w:t>；</w:t>
            </w:r>
          </w:p>
          <w:p>
            <w:pPr>
              <w:pStyle w:val="18"/>
              <w:numPr>
                <w:ilvl w:val="0"/>
                <w:numId w:val="7"/>
              </w:numPr>
              <w:ind w:firstLineChars="0"/>
              <w:rPr>
                <w:color w:val="000000"/>
                <w:sz w:val="24"/>
              </w:rPr>
            </w:pPr>
            <w:r>
              <w:rPr>
                <w:color w:val="000000"/>
                <w:sz w:val="24"/>
              </w:rPr>
              <w:t>额定阻抗：8Ω</w:t>
            </w:r>
            <w:r>
              <w:rPr>
                <w:rFonts w:hint="eastAsia"/>
                <w:color w:val="000000"/>
                <w:sz w:val="24"/>
              </w:rPr>
              <w:t>；</w:t>
            </w:r>
          </w:p>
          <w:p>
            <w:pPr>
              <w:pStyle w:val="18"/>
              <w:numPr>
                <w:ilvl w:val="0"/>
                <w:numId w:val="7"/>
              </w:numPr>
              <w:ind w:firstLineChars="0"/>
              <w:rPr>
                <w:color w:val="000000"/>
                <w:sz w:val="24"/>
              </w:rPr>
            </w:pPr>
            <w:r>
              <w:rPr>
                <w:color w:val="000000"/>
                <w:sz w:val="24"/>
              </w:rPr>
              <w:t>箱体结构材料：15mm多层复合夹板</w:t>
            </w:r>
            <w:r>
              <w:rPr>
                <w:rFonts w:hint="eastAsia"/>
                <w:color w:val="000000"/>
                <w:sz w:val="24"/>
              </w:rPr>
              <w:t>；</w:t>
            </w:r>
          </w:p>
          <w:p>
            <w:pPr>
              <w:pStyle w:val="18"/>
              <w:numPr>
                <w:ilvl w:val="0"/>
                <w:numId w:val="7"/>
              </w:numPr>
              <w:ind w:firstLineChars="0"/>
              <w:rPr>
                <w:color w:val="000000"/>
                <w:sz w:val="24"/>
              </w:rPr>
            </w:pPr>
            <w:r>
              <w:rPr>
                <w:color w:val="000000"/>
                <w:sz w:val="24"/>
              </w:rPr>
              <w:t>连接方式：2xNL4MP 输入1+1-</w:t>
            </w:r>
            <w:r>
              <w:rPr>
                <w:rFonts w:hint="eastAsia"/>
                <w:color w:val="000000"/>
                <w:sz w:val="24"/>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2</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只</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2094"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后场补音音箱</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8"/>
              </w:numPr>
              <w:ind w:firstLineChars="0"/>
              <w:rPr>
                <w:color w:val="000000"/>
                <w:sz w:val="24"/>
              </w:rPr>
            </w:pPr>
            <w:r>
              <w:rPr>
                <w:color w:val="000000"/>
                <w:sz w:val="24"/>
              </w:rPr>
              <w:t>单元类型：1×3'' (75×)高频压缩驱动器</w:t>
            </w:r>
            <w:r>
              <w:rPr>
                <w:rFonts w:hint="eastAsia"/>
                <w:color w:val="000000"/>
                <w:sz w:val="24"/>
              </w:rPr>
              <w:t>；</w:t>
            </w:r>
          </w:p>
          <w:p>
            <w:pPr>
              <w:pStyle w:val="18"/>
              <w:numPr>
                <w:ilvl w:val="0"/>
                <w:numId w:val="8"/>
              </w:numPr>
              <w:ind w:firstLineChars="0"/>
              <w:rPr>
                <w:color w:val="000000"/>
                <w:sz w:val="24"/>
              </w:rPr>
            </w:pPr>
            <w:r>
              <w:rPr>
                <w:color w:val="000000"/>
                <w:sz w:val="24"/>
              </w:rPr>
              <w:t>1×12''低音</w:t>
            </w:r>
            <w:r>
              <w:rPr>
                <w:rFonts w:hint="eastAsia"/>
                <w:color w:val="000000"/>
                <w:sz w:val="24"/>
              </w:rPr>
              <w:t>；</w:t>
            </w:r>
          </w:p>
          <w:p>
            <w:pPr>
              <w:pStyle w:val="18"/>
              <w:numPr>
                <w:ilvl w:val="0"/>
                <w:numId w:val="8"/>
              </w:numPr>
              <w:ind w:firstLineChars="0"/>
              <w:rPr>
                <w:color w:val="000000"/>
                <w:sz w:val="24"/>
              </w:rPr>
            </w:pPr>
            <w:r>
              <w:rPr>
                <w:color w:val="000000"/>
                <w:sz w:val="24"/>
              </w:rPr>
              <w:t>频率响应：55Hz ~18KHz</w:t>
            </w:r>
            <w:r>
              <w:rPr>
                <w:rFonts w:hint="eastAsia"/>
                <w:color w:val="000000"/>
                <w:sz w:val="24"/>
              </w:rPr>
              <w:t>；</w:t>
            </w:r>
          </w:p>
          <w:p>
            <w:pPr>
              <w:pStyle w:val="18"/>
              <w:numPr>
                <w:ilvl w:val="0"/>
                <w:numId w:val="8"/>
              </w:numPr>
              <w:ind w:firstLineChars="0"/>
              <w:rPr>
                <w:color w:val="000000"/>
                <w:sz w:val="24"/>
              </w:rPr>
            </w:pPr>
            <w:r>
              <w:rPr>
                <w:color w:val="000000"/>
                <w:sz w:val="24"/>
              </w:rPr>
              <w:t>额定功率：500W</w:t>
            </w:r>
            <w:r>
              <w:rPr>
                <w:rFonts w:hint="eastAsia"/>
                <w:color w:val="000000"/>
                <w:sz w:val="24"/>
              </w:rPr>
              <w:t>；</w:t>
            </w:r>
          </w:p>
          <w:p>
            <w:pPr>
              <w:pStyle w:val="18"/>
              <w:numPr>
                <w:ilvl w:val="0"/>
                <w:numId w:val="8"/>
              </w:numPr>
              <w:ind w:firstLineChars="0"/>
              <w:rPr>
                <w:color w:val="000000"/>
                <w:sz w:val="24"/>
              </w:rPr>
            </w:pPr>
            <w:r>
              <w:rPr>
                <w:color w:val="000000"/>
                <w:sz w:val="24"/>
              </w:rPr>
              <w:t>灵敏度：97db</w:t>
            </w:r>
            <w:r>
              <w:rPr>
                <w:rFonts w:hint="eastAsia"/>
                <w:color w:val="000000"/>
                <w:sz w:val="24"/>
              </w:rPr>
              <w:t>；</w:t>
            </w:r>
          </w:p>
          <w:p>
            <w:pPr>
              <w:pStyle w:val="18"/>
              <w:numPr>
                <w:ilvl w:val="0"/>
                <w:numId w:val="8"/>
              </w:numPr>
              <w:ind w:firstLineChars="0"/>
              <w:rPr>
                <w:color w:val="000000"/>
                <w:sz w:val="24"/>
              </w:rPr>
            </w:pPr>
            <w:r>
              <w:rPr>
                <w:color w:val="000000"/>
                <w:sz w:val="24"/>
              </w:rPr>
              <w:t>最大声压级：121db</w:t>
            </w:r>
            <w:r>
              <w:rPr>
                <w:rFonts w:hint="eastAsia"/>
                <w:color w:val="000000"/>
                <w:sz w:val="24"/>
              </w:rPr>
              <w:t>；</w:t>
            </w:r>
          </w:p>
          <w:p>
            <w:pPr>
              <w:pStyle w:val="18"/>
              <w:numPr>
                <w:ilvl w:val="0"/>
                <w:numId w:val="8"/>
              </w:numPr>
              <w:ind w:firstLineChars="0"/>
              <w:rPr>
                <w:color w:val="000000"/>
                <w:sz w:val="24"/>
              </w:rPr>
            </w:pPr>
            <w:r>
              <w:rPr>
                <w:color w:val="000000"/>
                <w:sz w:val="24"/>
              </w:rPr>
              <w:t>阻抗：8Ω</w:t>
            </w:r>
            <w:r>
              <w:rPr>
                <w:rFonts w:hint="eastAsia"/>
                <w:color w:val="000000"/>
                <w:sz w:val="24"/>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4</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只</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5256"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功放</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9"/>
              </w:numPr>
              <w:ind w:firstLineChars="0"/>
              <w:rPr>
                <w:color w:val="000000"/>
                <w:sz w:val="24"/>
              </w:rPr>
            </w:pPr>
            <w:r>
              <w:rPr>
                <w:color w:val="000000"/>
                <w:sz w:val="24"/>
              </w:rPr>
              <w:t>8Ω立体声功率：4X1350W</w:t>
            </w:r>
            <w:r>
              <w:rPr>
                <w:rFonts w:hint="eastAsia"/>
                <w:color w:val="000000"/>
                <w:sz w:val="24"/>
              </w:rPr>
              <w:t>；</w:t>
            </w:r>
          </w:p>
          <w:p>
            <w:pPr>
              <w:pStyle w:val="18"/>
              <w:numPr>
                <w:ilvl w:val="0"/>
                <w:numId w:val="9"/>
              </w:numPr>
              <w:ind w:firstLineChars="0"/>
              <w:rPr>
                <w:color w:val="000000"/>
                <w:sz w:val="24"/>
              </w:rPr>
            </w:pPr>
            <w:r>
              <w:rPr>
                <w:color w:val="000000"/>
                <w:sz w:val="24"/>
              </w:rPr>
              <w:t>4Ω立体声功率：4X2100W</w:t>
            </w:r>
            <w:r>
              <w:rPr>
                <w:rFonts w:hint="eastAsia"/>
                <w:color w:val="000000"/>
                <w:sz w:val="24"/>
              </w:rPr>
              <w:t>；</w:t>
            </w:r>
          </w:p>
          <w:p>
            <w:pPr>
              <w:pStyle w:val="18"/>
              <w:numPr>
                <w:ilvl w:val="0"/>
                <w:numId w:val="9"/>
              </w:numPr>
              <w:ind w:firstLineChars="0"/>
              <w:rPr>
                <w:color w:val="000000"/>
                <w:sz w:val="24"/>
              </w:rPr>
            </w:pPr>
            <w:r>
              <w:rPr>
                <w:color w:val="000000"/>
                <w:sz w:val="24"/>
              </w:rPr>
              <w:t>2Ω立体声功率：4X2500W</w:t>
            </w:r>
            <w:r>
              <w:rPr>
                <w:rFonts w:hint="eastAsia"/>
                <w:color w:val="000000"/>
                <w:sz w:val="24"/>
              </w:rPr>
              <w:t>；</w:t>
            </w:r>
          </w:p>
          <w:p>
            <w:pPr>
              <w:pStyle w:val="18"/>
              <w:numPr>
                <w:ilvl w:val="0"/>
                <w:numId w:val="9"/>
              </w:numPr>
              <w:ind w:firstLineChars="0"/>
              <w:rPr>
                <w:color w:val="000000"/>
                <w:sz w:val="24"/>
              </w:rPr>
            </w:pPr>
            <w:r>
              <w:rPr>
                <w:color w:val="000000"/>
                <w:sz w:val="24"/>
              </w:rPr>
              <w:t>8Ω桥接功率：2X4200W</w:t>
            </w:r>
            <w:r>
              <w:rPr>
                <w:rFonts w:hint="eastAsia"/>
                <w:color w:val="000000"/>
                <w:sz w:val="24"/>
              </w:rPr>
              <w:t>；</w:t>
            </w:r>
          </w:p>
          <w:p>
            <w:pPr>
              <w:pStyle w:val="18"/>
              <w:numPr>
                <w:ilvl w:val="0"/>
                <w:numId w:val="9"/>
              </w:numPr>
              <w:ind w:firstLineChars="0"/>
              <w:rPr>
                <w:color w:val="000000"/>
                <w:sz w:val="24"/>
              </w:rPr>
            </w:pPr>
            <w:r>
              <w:rPr>
                <w:color w:val="000000"/>
                <w:sz w:val="24"/>
              </w:rPr>
              <w:t>4Ω桥接功率：2X5000W</w:t>
            </w:r>
            <w:r>
              <w:rPr>
                <w:rFonts w:hint="eastAsia"/>
                <w:color w:val="000000"/>
                <w:sz w:val="24"/>
              </w:rPr>
              <w:t>；</w:t>
            </w:r>
          </w:p>
          <w:p>
            <w:pPr>
              <w:pStyle w:val="18"/>
              <w:numPr>
                <w:ilvl w:val="0"/>
                <w:numId w:val="9"/>
              </w:numPr>
              <w:ind w:left="0" w:firstLine="0" w:firstLineChars="0"/>
              <w:rPr>
                <w:color w:val="000000"/>
                <w:sz w:val="24"/>
              </w:rPr>
            </w:pPr>
            <w:r>
              <w:rPr>
                <w:color w:val="000000"/>
                <w:sz w:val="24"/>
              </w:rPr>
              <w:t>频率响应(+0/-0.3dB</w:t>
            </w:r>
            <w:r>
              <w:rPr>
                <w:rFonts w:hint="eastAsia"/>
                <w:color w:val="000000"/>
                <w:sz w:val="24"/>
              </w:rPr>
              <w:t>，</w:t>
            </w:r>
            <w:r>
              <w:rPr>
                <w:color w:val="000000"/>
                <w:sz w:val="24"/>
              </w:rPr>
              <w:t>1W/8Ω)：20Hz-34KHz</w:t>
            </w:r>
            <w:r>
              <w:rPr>
                <w:rFonts w:hint="eastAsia"/>
                <w:color w:val="000000"/>
                <w:sz w:val="24"/>
              </w:rPr>
              <w:t>；</w:t>
            </w:r>
          </w:p>
          <w:p>
            <w:pPr>
              <w:pStyle w:val="18"/>
              <w:numPr>
                <w:ilvl w:val="0"/>
                <w:numId w:val="9"/>
              </w:numPr>
              <w:ind w:firstLineChars="0"/>
              <w:rPr>
                <w:color w:val="000000"/>
                <w:sz w:val="24"/>
              </w:rPr>
            </w:pPr>
            <w:r>
              <w:rPr>
                <w:color w:val="000000"/>
                <w:sz w:val="24"/>
              </w:rPr>
              <w:t>总谐波失真 20 Hz-20 kHz 1W：&lt;0.1%</w:t>
            </w:r>
            <w:r>
              <w:rPr>
                <w:rFonts w:hint="eastAsia"/>
                <w:color w:val="000000"/>
                <w:sz w:val="24"/>
              </w:rPr>
              <w:t>；</w:t>
            </w:r>
          </w:p>
          <w:p>
            <w:pPr>
              <w:pStyle w:val="18"/>
              <w:numPr>
                <w:ilvl w:val="0"/>
                <w:numId w:val="9"/>
              </w:numPr>
              <w:ind w:firstLineChars="0"/>
              <w:rPr>
                <w:color w:val="000000"/>
                <w:sz w:val="24"/>
              </w:rPr>
            </w:pPr>
            <w:r>
              <w:rPr>
                <w:color w:val="000000"/>
                <w:sz w:val="24"/>
              </w:rPr>
              <w:t>信噪比：&gt;112dB</w:t>
            </w:r>
            <w:r>
              <w:rPr>
                <w:rFonts w:hint="eastAsia"/>
                <w:color w:val="000000"/>
                <w:sz w:val="24"/>
              </w:rPr>
              <w:t>；</w:t>
            </w:r>
          </w:p>
          <w:p>
            <w:pPr>
              <w:pStyle w:val="18"/>
              <w:numPr>
                <w:ilvl w:val="0"/>
                <w:numId w:val="9"/>
              </w:numPr>
              <w:ind w:firstLineChars="0"/>
              <w:rPr>
                <w:color w:val="000000"/>
                <w:sz w:val="24"/>
              </w:rPr>
            </w:pPr>
            <w:r>
              <w:rPr>
                <w:color w:val="000000"/>
                <w:sz w:val="24"/>
              </w:rPr>
              <w:t>通道分离度(串音)1 kHz：&gt;70dB</w:t>
            </w:r>
            <w:r>
              <w:rPr>
                <w:rFonts w:hint="eastAsia"/>
                <w:color w:val="000000"/>
                <w:sz w:val="24"/>
              </w:rPr>
              <w:t>；</w:t>
            </w:r>
          </w:p>
          <w:p>
            <w:pPr>
              <w:pStyle w:val="18"/>
              <w:numPr>
                <w:ilvl w:val="0"/>
                <w:numId w:val="10"/>
              </w:numPr>
              <w:ind w:firstLineChars="0"/>
              <w:rPr>
                <w:color w:val="000000"/>
                <w:sz w:val="24"/>
              </w:rPr>
            </w:pPr>
            <w:r>
              <w:rPr>
                <w:color w:val="000000"/>
                <w:sz w:val="24"/>
              </w:rPr>
              <w:t>输入连接器：XLR母</w:t>
            </w:r>
            <w:r>
              <w:rPr>
                <w:rFonts w:hint="eastAsia"/>
                <w:color w:val="000000"/>
                <w:sz w:val="24"/>
              </w:rPr>
              <w:t>；</w:t>
            </w:r>
          </w:p>
          <w:p>
            <w:pPr>
              <w:pStyle w:val="18"/>
              <w:numPr>
                <w:ilvl w:val="0"/>
                <w:numId w:val="10"/>
              </w:numPr>
              <w:ind w:firstLineChars="0"/>
              <w:rPr>
                <w:color w:val="000000"/>
                <w:sz w:val="24"/>
              </w:rPr>
            </w:pPr>
            <w:r>
              <w:rPr>
                <w:color w:val="000000"/>
                <w:sz w:val="24"/>
              </w:rPr>
              <w:t>输出连接器：Speakon座</w:t>
            </w:r>
            <w:r>
              <w:rPr>
                <w:rFonts w:hint="eastAsia"/>
                <w:color w:val="000000"/>
                <w:sz w:val="24"/>
              </w:rPr>
              <w:t>；</w:t>
            </w:r>
          </w:p>
          <w:p>
            <w:pPr>
              <w:pStyle w:val="18"/>
              <w:numPr>
                <w:ilvl w:val="0"/>
                <w:numId w:val="10"/>
              </w:numPr>
              <w:ind w:firstLineChars="0"/>
              <w:rPr>
                <w:color w:val="000000"/>
                <w:sz w:val="24"/>
              </w:rPr>
            </w:pPr>
            <w:r>
              <w:rPr>
                <w:color w:val="000000"/>
                <w:sz w:val="24"/>
              </w:rPr>
              <w:t>输入阻抗：20KΩ平衡</w:t>
            </w:r>
            <w:r>
              <w:rPr>
                <w:rFonts w:hint="eastAsia"/>
                <w:color w:val="000000"/>
                <w:sz w:val="24"/>
              </w:rPr>
              <w:t>；</w:t>
            </w:r>
          </w:p>
          <w:p>
            <w:pPr>
              <w:pStyle w:val="18"/>
              <w:numPr>
                <w:ilvl w:val="0"/>
                <w:numId w:val="10"/>
              </w:numPr>
              <w:ind w:left="0" w:firstLine="0" w:firstLineChars="0"/>
              <w:rPr>
                <w:color w:val="000000"/>
                <w:sz w:val="24"/>
              </w:rPr>
            </w:pPr>
            <w:r>
              <w:rPr>
                <w:color w:val="000000"/>
                <w:sz w:val="24"/>
              </w:rPr>
              <w:t>电平调节：前板电位器, 从负无穷到0dB</w:t>
            </w:r>
            <w:r>
              <w:rPr>
                <w:rFonts w:hint="eastAsia"/>
                <w:color w:val="000000"/>
                <w:sz w:val="24"/>
              </w:rPr>
              <w:t>；</w:t>
            </w:r>
          </w:p>
          <w:p>
            <w:pPr>
              <w:pStyle w:val="18"/>
              <w:numPr>
                <w:ilvl w:val="0"/>
                <w:numId w:val="10"/>
              </w:numPr>
              <w:ind w:left="0" w:firstLine="0" w:firstLineChars="0"/>
              <w:rPr>
                <w:color w:val="000000"/>
                <w:sz w:val="24"/>
              </w:rPr>
            </w:pPr>
            <w:r>
              <w:rPr>
                <w:color w:val="000000"/>
                <w:sz w:val="24"/>
              </w:rPr>
              <w:t>冷却方式：无级调速风扇，气流由前到后</w:t>
            </w:r>
            <w:r>
              <w:rPr>
                <w:rFonts w:hint="eastAsia"/>
                <w:color w:val="000000"/>
                <w:sz w:val="24"/>
              </w:rPr>
              <w:t>；</w:t>
            </w:r>
          </w:p>
          <w:p>
            <w:pPr>
              <w:pStyle w:val="18"/>
              <w:numPr>
                <w:ilvl w:val="0"/>
                <w:numId w:val="10"/>
              </w:numPr>
              <w:ind w:left="480" w:hanging="480" w:hangingChars="200"/>
              <w:rPr>
                <w:color w:val="000000"/>
                <w:sz w:val="24"/>
              </w:rPr>
            </w:pPr>
            <w:r>
              <w:rPr>
                <w:color w:val="000000"/>
                <w:sz w:val="24"/>
              </w:rPr>
              <w:t>功放保护方式：短路、断路、直流电压、过热、射频、超低频保护</w:t>
            </w:r>
            <w:r>
              <w:rPr>
                <w:rFonts w:hint="eastAsia"/>
                <w:color w:val="000000"/>
                <w:sz w:val="24"/>
              </w:rPr>
              <w:t>；</w:t>
            </w:r>
          </w:p>
          <w:p>
            <w:pPr>
              <w:pStyle w:val="18"/>
              <w:numPr>
                <w:ilvl w:val="0"/>
                <w:numId w:val="10"/>
              </w:numPr>
              <w:ind w:left="0" w:firstLine="0" w:firstLineChars="0"/>
              <w:rPr>
                <w:color w:val="000000"/>
                <w:sz w:val="24"/>
              </w:rPr>
            </w:pPr>
            <w:r>
              <w:rPr>
                <w:color w:val="000000"/>
                <w:sz w:val="24"/>
              </w:rPr>
              <w:t>功放输出需为四通道</w:t>
            </w:r>
            <w:r>
              <w:rPr>
                <w:rFonts w:hint="eastAsia"/>
                <w:color w:val="000000"/>
                <w:sz w:val="24"/>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3</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台</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90"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16路数字调音台（带效果器）</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11"/>
              </w:numPr>
              <w:ind w:left="0" w:firstLine="0" w:firstLineChars="0"/>
              <w:rPr>
                <w:rStyle w:val="27"/>
                <w:rFonts w:hint="default" w:ascii="Times New Roman" w:hAnsi="Times New Roman" w:cs="Times New Roman"/>
                <w:color w:val="auto"/>
                <w:sz w:val="24"/>
                <w:szCs w:val="24"/>
                <w:lang w:bidi="ar"/>
              </w:rPr>
            </w:pPr>
            <w:r>
              <w:rPr>
                <w:rStyle w:val="27"/>
                <w:rFonts w:hint="default" w:ascii="Times New Roman" w:hAnsi="Times New Roman" w:cs="Times New Roman"/>
                <w:color w:val="auto"/>
                <w:sz w:val="24"/>
                <w:szCs w:val="24"/>
                <w:lang w:bidi="ar"/>
              </w:rPr>
              <w:t>16通道调音台；</w:t>
            </w:r>
          </w:p>
          <w:p>
            <w:pPr>
              <w:pStyle w:val="18"/>
              <w:numPr>
                <w:ilvl w:val="0"/>
                <w:numId w:val="11"/>
              </w:numPr>
              <w:ind w:firstLineChars="0"/>
              <w:rPr>
                <w:rStyle w:val="27"/>
                <w:rFonts w:hint="default" w:ascii="Times New Roman" w:hAnsi="Times New Roman" w:cs="Times New Roman"/>
                <w:color w:val="auto"/>
                <w:sz w:val="24"/>
                <w:szCs w:val="24"/>
                <w:lang w:bidi="ar"/>
              </w:rPr>
            </w:pPr>
            <w:r>
              <w:rPr>
                <w:rStyle w:val="27"/>
                <w:rFonts w:hint="default" w:ascii="Times New Roman" w:hAnsi="Times New Roman" w:cs="Times New Roman"/>
                <w:color w:val="auto"/>
                <w:sz w:val="24"/>
                <w:szCs w:val="24"/>
                <w:lang w:bidi="ar"/>
              </w:rPr>
              <w:t>10个话筒/16个线路输入（8个单声道 + 4个立体声）；</w:t>
            </w:r>
          </w:p>
          <w:p>
            <w:pPr>
              <w:pStyle w:val="18"/>
              <w:numPr>
                <w:ilvl w:val="0"/>
                <w:numId w:val="11"/>
              </w:numPr>
              <w:ind w:firstLineChars="0"/>
              <w:rPr>
                <w:rStyle w:val="27"/>
                <w:rFonts w:hint="default" w:ascii="Times New Roman" w:hAnsi="Times New Roman" w:cs="Times New Roman"/>
                <w:color w:val="auto"/>
                <w:sz w:val="24"/>
                <w:szCs w:val="24"/>
                <w:lang w:bidi="ar"/>
              </w:rPr>
            </w:pPr>
            <w:r>
              <w:rPr>
                <w:rStyle w:val="27"/>
                <w:rFonts w:hint="default" w:ascii="Times New Roman" w:hAnsi="Times New Roman" w:cs="Times New Roman"/>
                <w:color w:val="auto"/>
                <w:sz w:val="24"/>
                <w:szCs w:val="24"/>
                <w:lang w:bidi="ar"/>
              </w:rPr>
              <w:t>4编组母线 + 1立体声母线；</w:t>
            </w:r>
          </w:p>
          <w:p>
            <w:pPr>
              <w:pStyle w:val="18"/>
              <w:numPr>
                <w:ilvl w:val="0"/>
                <w:numId w:val="11"/>
              </w:numPr>
              <w:ind w:firstLineChars="0"/>
              <w:rPr>
                <w:rStyle w:val="27"/>
                <w:rFonts w:hint="default" w:ascii="Times New Roman" w:hAnsi="Times New Roman" w:cs="Times New Roman"/>
                <w:color w:val="auto"/>
                <w:sz w:val="24"/>
                <w:szCs w:val="24"/>
                <w:lang w:bidi="ar"/>
              </w:rPr>
            </w:pPr>
            <w:r>
              <w:rPr>
                <w:rStyle w:val="27"/>
                <w:rFonts w:hint="default" w:ascii="Times New Roman" w:hAnsi="Times New Roman" w:cs="Times New Roman"/>
                <w:color w:val="auto"/>
                <w:sz w:val="24"/>
                <w:szCs w:val="24"/>
                <w:lang w:bidi="ar"/>
              </w:rPr>
              <w:t>4 AUX（包括FX）；</w:t>
            </w:r>
          </w:p>
          <w:p>
            <w:pPr>
              <w:pStyle w:val="18"/>
              <w:numPr>
                <w:ilvl w:val="0"/>
                <w:numId w:val="11"/>
              </w:numPr>
              <w:ind w:firstLineChars="0"/>
              <w:rPr>
                <w:rStyle w:val="27"/>
                <w:rFonts w:hint="default" w:ascii="Times New Roman" w:hAnsi="Times New Roman" w:cs="Times New Roman"/>
                <w:color w:val="auto"/>
                <w:sz w:val="24"/>
                <w:szCs w:val="24"/>
                <w:lang w:bidi="ar"/>
              </w:rPr>
            </w:pPr>
            <w:r>
              <w:rPr>
                <w:rStyle w:val="27"/>
                <w:rFonts w:hint="default" w:ascii="Times New Roman" w:hAnsi="Times New Roman" w:cs="Times New Roman"/>
                <w:color w:val="auto"/>
                <w:sz w:val="24"/>
                <w:szCs w:val="24"/>
                <w:lang w:bidi="ar"/>
              </w:rPr>
              <w:t>“D-PRE”话放，带有倒向晶体管电路；</w:t>
            </w:r>
          </w:p>
          <w:p>
            <w:pPr>
              <w:pStyle w:val="18"/>
              <w:numPr>
                <w:ilvl w:val="0"/>
                <w:numId w:val="11"/>
              </w:numPr>
              <w:ind w:firstLineChars="0"/>
              <w:rPr>
                <w:rStyle w:val="27"/>
                <w:rFonts w:hint="default" w:ascii="Times New Roman" w:hAnsi="Times New Roman" w:cs="Times New Roman"/>
                <w:color w:val="auto"/>
                <w:sz w:val="24"/>
                <w:szCs w:val="24"/>
                <w:lang w:bidi="ar"/>
              </w:rPr>
            </w:pPr>
            <w:r>
              <w:rPr>
                <w:rStyle w:val="27"/>
                <w:rFonts w:hint="default" w:ascii="Times New Roman" w:hAnsi="Times New Roman" w:cs="Times New Roman"/>
                <w:color w:val="auto"/>
                <w:sz w:val="24"/>
                <w:szCs w:val="24"/>
                <w:lang w:bidi="ar"/>
              </w:rPr>
              <w:t>单旋钮压缩器；</w:t>
            </w:r>
          </w:p>
          <w:p>
            <w:pPr>
              <w:pStyle w:val="18"/>
              <w:numPr>
                <w:ilvl w:val="0"/>
                <w:numId w:val="11"/>
              </w:numPr>
              <w:ind w:firstLineChars="0"/>
              <w:rPr>
                <w:rStyle w:val="27"/>
                <w:rFonts w:hint="default" w:ascii="Times New Roman" w:hAnsi="Times New Roman" w:cs="Times New Roman"/>
                <w:color w:val="auto"/>
                <w:sz w:val="24"/>
                <w:szCs w:val="24"/>
                <w:lang w:bidi="ar"/>
              </w:rPr>
            </w:pPr>
            <w:r>
              <w:rPr>
                <w:rStyle w:val="27"/>
                <w:rFonts w:hint="default" w:ascii="Times New Roman" w:hAnsi="Times New Roman" w:cs="Times New Roman"/>
                <w:color w:val="auto"/>
                <w:sz w:val="24"/>
                <w:szCs w:val="24"/>
                <w:lang w:bidi="ar"/>
              </w:rPr>
              <w:t>效果器：SPX，含24组预置效果器；</w:t>
            </w:r>
          </w:p>
          <w:p>
            <w:pPr>
              <w:pStyle w:val="18"/>
              <w:numPr>
                <w:ilvl w:val="0"/>
                <w:numId w:val="11"/>
              </w:numPr>
              <w:ind w:firstLineChars="0"/>
              <w:rPr>
                <w:rStyle w:val="27"/>
                <w:rFonts w:hint="default" w:ascii="Times New Roman" w:hAnsi="Times New Roman" w:cs="Times New Roman"/>
                <w:color w:val="auto"/>
                <w:sz w:val="24"/>
                <w:szCs w:val="24"/>
                <w:lang w:bidi="ar"/>
              </w:rPr>
            </w:pPr>
            <w:r>
              <w:rPr>
                <w:rStyle w:val="27"/>
                <w:rFonts w:hint="default" w:ascii="Times New Roman" w:hAnsi="Times New Roman" w:cs="Times New Roman"/>
                <w:color w:val="auto"/>
                <w:sz w:val="24"/>
                <w:szCs w:val="24"/>
                <w:lang w:bidi="ar"/>
              </w:rPr>
              <w:t>单声道输入通道上的PAD开关+48V幻象供电；</w:t>
            </w:r>
          </w:p>
          <w:p>
            <w:pPr>
              <w:pStyle w:val="18"/>
              <w:numPr>
                <w:ilvl w:val="0"/>
                <w:numId w:val="11"/>
              </w:numPr>
              <w:ind w:firstLineChars="0"/>
              <w:rPr>
                <w:sz w:val="24"/>
                <w:lang w:bidi="ar"/>
              </w:rPr>
            </w:pPr>
            <w:r>
              <w:rPr>
                <w:rStyle w:val="27"/>
                <w:rFonts w:hint="default" w:ascii="Times New Roman" w:hAnsi="Times New Roman" w:cs="Times New Roman"/>
                <w:color w:val="auto"/>
                <w:sz w:val="24"/>
                <w:szCs w:val="24"/>
                <w:lang w:bidi="ar"/>
              </w:rPr>
              <w:t>XLR平衡输出。</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台</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7119"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音频处理器</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widowControl/>
              <w:numPr>
                <w:ilvl w:val="0"/>
                <w:numId w:val="12"/>
              </w:numPr>
              <w:ind w:firstLineChars="0"/>
              <w:textAlignment w:val="center"/>
              <w:rPr>
                <w:color w:val="000000"/>
                <w:kern w:val="0"/>
                <w:sz w:val="24"/>
                <w:lang w:bidi="ar"/>
              </w:rPr>
            </w:pPr>
            <w:r>
              <w:rPr>
                <w:color w:val="000000"/>
                <w:kern w:val="0"/>
                <w:sz w:val="24"/>
                <w:lang w:bidi="ar"/>
              </w:rPr>
              <w:t>输入/输出通道：4入8出，每个通道设立单独静音控制</w:t>
            </w:r>
            <w:r>
              <w:rPr>
                <w:rFonts w:hint="eastAsia"/>
                <w:color w:val="000000"/>
                <w:kern w:val="0"/>
                <w:sz w:val="24"/>
                <w:lang w:bidi="ar"/>
              </w:rPr>
              <w:t>；</w:t>
            </w:r>
          </w:p>
          <w:p>
            <w:pPr>
              <w:pStyle w:val="18"/>
              <w:widowControl/>
              <w:numPr>
                <w:ilvl w:val="0"/>
                <w:numId w:val="12"/>
              </w:numPr>
              <w:ind w:firstLineChars="0"/>
              <w:textAlignment w:val="center"/>
              <w:rPr>
                <w:color w:val="000000"/>
                <w:kern w:val="0"/>
                <w:sz w:val="24"/>
                <w:lang w:bidi="ar"/>
              </w:rPr>
            </w:pPr>
            <w:r>
              <w:rPr>
                <w:color w:val="000000"/>
                <w:kern w:val="0"/>
                <w:sz w:val="24"/>
                <w:lang w:bidi="ar"/>
              </w:rPr>
              <w:t>延时：每路输入通道有独立延时控制</w:t>
            </w:r>
            <w:r>
              <w:rPr>
                <w:rFonts w:hint="eastAsia"/>
                <w:color w:val="000000"/>
                <w:kern w:val="0"/>
                <w:sz w:val="24"/>
                <w:lang w:bidi="ar"/>
              </w:rPr>
              <w:t>，</w:t>
            </w:r>
            <w:r>
              <w:rPr>
                <w:color w:val="000000"/>
                <w:kern w:val="0"/>
                <w:sz w:val="24"/>
                <w:lang w:bidi="ar"/>
              </w:rPr>
              <w:t>延时值为0-1000MS，小于10MS</w:t>
            </w:r>
            <w:r>
              <w:rPr>
                <w:rFonts w:hint="eastAsia"/>
                <w:color w:val="000000"/>
                <w:kern w:val="0"/>
                <w:sz w:val="24"/>
                <w:lang w:bidi="ar"/>
              </w:rPr>
              <w:t>，</w:t>
            </w:r>
            <w:r>
              <w:rPr>
                <w:color w:val="000000"/>
                <w:kern w:val="0"/>
                <w:sz w:val="24"/>
                <w:lang w:bidi="ar"/>
              </w:rPr>
              <w:t>步距为21US</w:t>
            </w:r>
            <w:r>
              <w:rPr>
                <w:rFonts w:hint="eastAsia"/>
                <w:color w:val="000000"/>
                <w:kern w:val="0"/>
                <w:sz w:val="24"/>
                <w:lang w:bidi="ar"/>
              </w:rPr>
              <w:t>，</w:t>
            </w:r>
            <w:r>
              <w:rPr>
                <w:color w:val="000000"/>
                <w:kern w:val="0"/>
                <w:sz w:val="24"/>
                <w:lang w:bidi="ar"/>
              </w:rPr>
              <w:t>大于10MS</w:t>
            </w:r>
            <w:r>
              <w:rPr>
                <w:rFonts w:hint="eastAsia"/>
                <w:color w:val="000000"/>
                <w:kern w:val="0"/>
                <w:sz w:val="24"/>
                <w:lang w:bidi="ar"/>
              </w:rPr>
              <w:t>，</w:t>
            </w:r>
            <w:r>
              <w:rPr>
                <w:color w:val="000000"/>
                <w:kern w:val="0"/>
                <w:sz w:val="24"/>
                <w:lang w:bidi="ar"/>
              </w:rPr>
              <w:t>步距为1MS</w:t>
            </w:r>
            <w:r>
              <w:rPr>
                <w:rFonts w:hint="eastAsia"/>
                <w:color w:val="000000"/>
                <w:kern w:val="0"/>
                <w:sz w:val="24"/>
                <w:lang w:bidi="ar"/>
              </w:rPr>
              <w:t>；</w:t>
            </w:r>
          </w:p>
          <w:p>
            <w:pPr>
              <w:pStyle w:val="18"/>
              <w:widowControl/>
              <w:numPr>
                <w:ilvl w:val="0"/>
                <w:numId w:val="12"/>
              </w:numPr>
              <w:ind w:firstLineChars="0"/>
              <w:textAlignment w:val="center"/>
              <w:rPr>
                <w:color w:val="000000"/>
                <w:kern w:val="0"/>
                <w:sz w:val="24"/>
                <w:lang w:bidi="ar"/>
              </w:rPr>
            </w:pPr>
            <w:r>
              <w:rPr>
                <w:color w:val="000000"/>
                <w:kern w:val="0"/>
                <w:sz w:val="24"/>
                <w:lang w:bidi="ar"/>
              </w:rPr>
              <w:t>均衡：每路输入通道有31段GEQ和10段PEQ。在PEQ状态下调整参数为</w:t>
            </w:r>
            <w:r>
              <w:rPr>
                <w:rFonts w:hint="eastAsia"/>
                <w:color w:val="000000"/>
                <w:kern w:val="0"/>
                <w:sz w:val="24"/>
                <w:lang w:bidi="ar"/>
              </w:rPr>
              <w:t>：</w:t>
            </w:r>
            <w:r>
              <w:rPr>
                <w:color w:val="000000"/>
                <w:kern w:val="0"/>
                <w:sz w:val="24"/>
                <w:lang w:bidi="ar"/>
              </w:rPr>
              <w:t>中心频率点：20Hz-20KHz</w:t>
            </w:r>
            <w:r>
              <w:rPr>
                <w:rFonts w:hint="eastAsia"/>
                <w:color w:val="000000"/>
                <w:kern w:val="0"/>
                <w:sz w:val="24"/>
                <w:lang w:bidi="ar"/>
              </w:rPr>
              <w:t>，</w:t>
            </w:r>
            <w:r>
              <w:rPr>
                <w:color w:val="000000"/>
                <w:kern w:val="0"/>
                <w:sz w:val="24"/>
                <w:lang w:bidi="ar"/>
              </w:rPr>
              <w:t>步进</w:t>
            </w:r>
            <w:r>
              <w:rPr>
                <w:rFonts w:hint="eastAsia"/>
                <w:color w:val="000000"/>
                <w:kern w:val="0"/>
                <w:sz w:val="24"/>
                <w:lang w:bidi="ar"/>
              </w:rPr>
              <w:t>：</w:t>
            </w:r>
            <w:r>
              <w:rPr>
                <w:color w:val="000000"/>
                <w:kern w:val="0"/>
                <w:sz w:val="24"/>
                <w:lang w:bidi="ar"/>
              </w:rPr>
              <w:t>1Hz</w:t>
            </w:r>
            <w:r>
              <w:rPr>
                <w:rFonts w:hint="eastAsia"/>
                <w:color w:val="000000"/>
                <w:kern w:val="0"/>
                <w:sz w:val="24"/>
                <w:lang w:bidi="ar"/>
              </w:rPr>
              <w:t>，</w:t>
            </w:r>
            <w:r>
              <w:rPr>
                <w:color w:val="000000"/>
                <w:kern w:val="0"/>
                <w:sz w:val="24"/>
                <w:lang w:bidi="ar"/>
              </w:rPr>
              <w:t>增益：±20dB</w:t>
            </w:r>
            <w:r>
              <w:rPr>
                <w:rFonts w:hint="eastAsia"/>
                <w:color w:val="000000"/>
                <w:kern w:val="0"/>
                <w:sz w:val="24"/>
                <w:lang w:bidi="ar"/>
              </w:rPr>
              <w:t>；</w:t>
            </w:r>
          </w:p>
          <w:p>
            <w:pPr>
              <w:pStyle w:val="18"/>
              <w:widowControl/>
              <w:numPr>
                <w:ilvl w:val="0"/>
                <w:numId w:val="12"/>
              </w:numPr>
              <w:ind w:firstLineChars="0"/>
              <w:textAlignment w:val="center"/>
              <w:rPr>
                <w:color w:val="000000"/>
                <w:kern w:val="0"/>
                <w:sz w:val="24"/>
                <w:lang w:bidi="ar"/>
              </w:rPr>
            </w:pPr>
            <w:r>
              <w:rPr>
                <w:color w:val="000000"/>
                <w:kern w:val="0"/>
                <w:sz w:val="24"/>
                <w:lang w:bidi="ar"/>
              </w:rPr>
              <w:t>步距：0.1dB</w:t>
            </w:r>
            <w:r>
              <w:rPr>
                <w:rFonts w:hint="eastAsia"/>
                <w:color w:val="000000"/>
                <w:kern w:val="0"/>
                <w:sz w:val="24"/>
                <w:lang w:bidi="ar"/>
              </w:rPr>
              <w:t>；</w:t>
            </w:r>
          </w:p>
          <w:p>
            <w:pPr>
              <w:pStyle w:val="18"/>
              <w:widowControl/>
              <w:numPr>
                <w:ilvl w:val="0"/>
                <w:numId w:val="12"/>
              </w:numPr>
              <w:ind w:firstLineChars="0"/>
              <w:textAlignment w:val="center"/>
              <w:rPr>
                <w:color w:val="000000"/>
                <w:sz w:val="22"/>
                <w:szCs w:val="22"/>
              </w:rPr>
            </w:pPr>
            <w:r>
              <w:rPr>
                <w:color w:val="000000"/>
                <w:kern w:val="0"/>
                <w:sz w:val="24"/>
                <w:lang w:bidi="ar"/>
              </w:rPr>
              <w:t>Q值</w:t>
            </w:r>
            <w:r>
              <w:rPr>
                <w:rFonts w:hint="eastAsia"/>
                <w:color w:val="000000"/>
                <w:kern w:val="0"/>
                <w:sz w:val="24"/>
                <w:lang w:bidi="ar"/>
              </w:rPr>
              <w:t>：</w:t>
            </w:r>
            <w:r>
              <w:rPr>
                <w:color w:val="000000"/>
                <w:kern w:val="0"/>
                <w:sz w:val="24"/>
                <w:lang w:bidi="ar"/>
              </w:rPr>
              <w:t>0.404到28.8</w:t>
            </w:r>
            <w:r>
              <w:rPr>
                <w:rFonts w:hint="eastAsia"/>
                <w:color w:val="000000"/>
                <w:kern w:val="0"/>
                <w:sz w:val="24"/>
                <w:lang w:bidi="ar"/>
              </w:rPr>
              <w:t>；</w:t>
            </w:r>
            <w:r>
              <w:rPr>
                <w:color w:val="000000"/>
                <w:kern w:val="0"/>
                <w:sz w:val="24"/>
                <w:lang w:bidi="ar"/>
              </w:rPr>
              <w:t xml:space="preserve">                                                                             </w:t>
            </w:r>
          </w:p>
          <w:p>
            <w:pPr>
              <w:pStyle w:val="18"/>
              <w:widowControl/>
              <w:numPr>
                <w:ilvl w:val="0"/>
                <w:numId w:val="12"/>
              </w:numPr>
              <w:ind w:firstLineChars="0"/>
              <w:textAlignment w:val="center"/>
              <w:rPr>
                <w:color w:val="000000"/>
                <w:sz w:val="22"/>
                <w:szCs w:val="22"/>
              </w:rPr>
            </w:pPr>
            <w:r>
              <w:rPr>
                <w:color w:val="000000"/>
                <w:kern w:val="0"/>
                <w:sz w:val="24"/>
                <w:lang w:bidi="ar"/>
              </w:rPr>
              <w:t>混合：每个输出通道可单独选择不同的输入通道，也可以选择输入通道的任意组合</w:t>
            </w:r>
            <w:r>
              <w:rPr>
                <w:rFonts w:hint="eastAsia"/>
                <w:color w:val="000000"/>
                <w:kern w:val="0"/>
                <w:sz w:val="24"/>
                <w:lang w:bidi="ar"/>
              </w:rPr>
              <w:t>；</w:t>
            </w:r>
          </w:p>
          <w:p>
            <w:pPr>
              <w:pStyle w:val="18"/>
              <w:widowControl/>
              <w:numPr>
                <w:ilvl w:val="0"/>
                <w:numId w:val="12"/>
              </w:numPr>
              <w:ind w:firstLineChars="0"/>
              <w:textAlignment w:val="center"/>
              <w:rPr>
                <w:color w:val="000000"/>
                <w:sz w:val="22"/>
                <w:szCs w:val="22"/>
              </w:rPr>
            </w:pPr>
            <w:r>
              <w:rPr>
                <w:color w:val="000000"/>
                <w:kern w:val="0"/>
                <w:sz w:val="24"/>
                <w:lang w:bidi="ar"/>
              </w:rPr>
              <w:t>增益</w:t>
            </w:r>
            <w:r>
              <w:rPr>
                <w:rFonts w:hint="eastAsia"/>
                <w:color w:val="000000"/>
                <w:kern w:val="0"/>
                <w:sz w:val="24"/>
                <w:lang w:bidi="ar"/>
              </w:rPr>
              <w:t>：</w:t>
            </w:r>
            <w:r>
              <w:rPr>
                <w:color w:val="000000"/>
                <w:kern w:val="0"/>
                <w:sz w:val="24"/>
                <w:lang w:bidi="ar"/>
              </w:rPr>
              <w:t>调节范围：-36dB到+12dB，步距为0.1dB</w:t>
            </w:r>
            <w:r>
              <w:rPr>
                <w:rFonts w:hint="eastAsia"/>
                <w:color w:val="000000"/>
                <w:kern w:val="0"/>
                <w:sz w:val="24"/>
                <w:lang w:bidi="ar"/>
              </w:rPr>
              <w:t>；</w:t>
            </w:r>
          </w:p>
          <w:p>
            <w:pPr>
              <w:pStyle w:val="18"/>
              <w:widowControl/>
              <w:numPr>
                <w:ilvl w:val="0"/>
                <w:numId w:val="12"/>
              </w:numPr>
              <w:ind w:firstLineChars="0"/>
              <w:textAlignment w:val="center"/>
              <w:rPr>
                <w:color w:val="000000"/>
                <w:sz w:val="22"/>
                <w:szCs w:val="22"/>
              </w:rPr>
            </w:pPr>
            <w:r>
              <w:rPr>
                <w:color w:val="000000"/>
                <w:kern w:val="0"/>
                <w:sz w:val="24"/>
                <w:lang w:bidi="ar"/>
              </w:rPr>
              <w:t>处理器</w:t>
            </w:r>
            <w:r>
              <w:rPr>
                <w:rFonts w:hint="eastAsia"/>
                <w:color w:val="000000"/>
                <w:kern w:val="0"/>
                <w:sz w:val="24"/>
                <w:lang w:bidi="ar"/>
              </w:rPr>
              <w:t>：</w:t>
            </w:r>
            <w:r>
              <w:rPr>
                <w:color w:val="000000"/>
                <w:kern w:val="0"/>
                <w:sz w:val="24"/>
                <w:lang w:bidi="ar"/>
              </w:rPr>
              <w:t>255MHz，主频，96KHz，采样频率32-bit，DSP处理器，24-bit A/D及D/A转换</w:t>
            </w:r>
            <w:r>
              <w:rPr>
                <w:rFonts w:hint="eastAsia"/>
                <w:color w:val="000000"/>
                <w:kern w:val="0"/>
                <w:sz w:val="24"/>
                <w:lang w:bidi="ar"/>
              </w:rPr>
              <w:t>；</w:t>
            </w:r>
          </w:p>
          <w:p>
            <w:pPr>
              <w:pStyle w:val="18"/>
              <w:widowControl/>
              <w:numPr>
                <w:ilvl w:val="0"/>
                <w:numId w:val="12"/>
              </w:numPr>
              <w:ind w:firstLineChars="0"/>
              <w:textAlignment w:val="center"/>
              <w:rPr>
                <w:color w:val="000000"/>
                <w:sz w:val="22"/>
                <w:szCs w:val="22"/>
              </w:rPr>
            </w:pPr>
            <w:r>
              <w:rPr>
                <w:color w:val="000000"/>
                <w:kern w:val="0"/>
                <w:sz w:val="24"/>
                <w:lang w:bidi="ar"/>
              </w:rPr>
              <w:t>显示</w:t>
            </w:r>
            <w:r>
              <w:rPr>
                <w:rFonts w:hint="eastAsia"/>
                <w:color w:val="000000"/>
                <w:kern w:val="0"/>
                <w:sz w:val="24"/>
                <w:lang w:bidi="ar"/>
              </w:rPr>
              <w:t>：</w:t>
            </w:r>
            <w:r>
              <w:rPr>
                <w:color w:val="000000"/>
                <w:kern w:val="0"/>
                <w:sz w:val="24"/>
                <w:lang w:bidi="ar"/>
              </w:rPr>
              <w:t>2X24LCD蓝色背光显示设置</w:t>
            </w:r>
            <w:r>
              <w:rPr>
                <w:rFonts w:hint="eastAsia"/>
                <w:color w:val="000000"/>
                <w:kern w:val="0"/>
                <w:sz w:val="24"/>
                <w:lang w:bidi="ar"/>
              </w:rPr>
              <w:t>，</w:t>
            </w:r>
            <w:r>
              <w:rPr>
                <w:color w:val="000000"/>
                <w:kern w:val="0"/>
                <w:sz w:val="24"/>
                <w:lang w:bidi="ar"/>
              </w:rPr>
              <w:t>8段LED显示输入/输出电平显示</w:t>
            </w:r>
            <w:r>
              <w:rPr>
                <w:rFonts w:hint="eastAsia"/>
                <w:color w:val="000000"/>
                <w:kern w:val="0"/>
                <w:sz w:val="24"/>
                <w:lang w:bidi="ar"/>
              </w:rPr>
              <w:t>；</w:t>
            </w:r>
          </w:p>
          <w:p>
            <w:pPr>
              <w:pStyle w:val="18"/>
              <w:widowControl/>
              <w:numPr>
                <w:ilvl w:val="0"/>
                <w:numId w:val="13"/>
              </w:numPr>
              <w:ind w:firstLineChars="0"/>
              <w:textAlignment w:val="center"/>
              <w:rPr>
                <w:color w:val="000000"/>
                <w:kern w:val="0"/>
                <w:sz w:val="24"/>
                <w:lang w:bidi="ar"/>
              </w:rPr>
            </w:pPr>
            <w:r>
              <w:rPr>
                <w:color w:val="000000"/>
                <w:kern w:val="0"/>
                <w:sz w:val="24"/>
                <w:lang w:bidi="ar"/>
              </w:rPr>
              <w:t>频率响应：20Hz-20KHz(0~-0.5dB)</w:t>
            </w:r>
            <w:r>
              <w:rPr>
                <w:rFonts w:hint="eastAsia"/>
                <w:color w:val="000000"/>
                <w:kern w:val="0"/>
                <w:sz w:val="24"/>
                <w:lang w:bidi="ar"/>
              </w:rPr>
              <w:t>；</w:t>
            </w:r>
          </w:p>
          <w:p>
            <w:pPr>
              <w:pStyle w:val="18"/>
              <w:widowControl/>
              <w:numPr>
                <w:ilvl w:val="0"/>
                <w:numId w:val="13"/>
              </w:numPr>
              <w:ind w:firstLineChars="0"/>
              <w:textAlignment w:val="center"/>
              <w:rPr>
                <w:color w:val="000000"/>
                <w:kern w:val="0"/>
                <w:sz w:val="24"/>
                <w:lang w:bidi="ar"/>
              </w:rPr>
            </w:pPr>
            <w:r>
              <w:rPr>
                <w:color w:val="000000"/>
                <w:kern w:val="0"/>
                <w:sz w:val="24"/>
                <w:lang w:bidi="ar"/>
              </w:rPr>
              <w:t>信噪比：＞110dB</w:t>
            </w:r>
            <w:r>
              <w:rPr>
                <w:rFonts w:hint="eastAsia"/>
                <w:color w:val="000000"/>
                <w:kern w:val="0"/>
                <w:sz w:val="24"/>
                <w:lang w:bidi="ar"/>
              </w:rPr>
              <w:t>；</w:t>
            </w:r>
          </w:p>
          <w:p>
            <w:pPr>
              <w:pStyle w:val="18"/>
              <w:widowControl/>
              <w:numPr>
                <w:ilvl w:val="0"/>
                <w:numId w:val="13"/>
              </w:numPr>
              <w:ind w:firstLineChars="0"/>
              <w:textAlignment w:val="center"/>
              <w:rPr>
                <w:color w:val="000000"/>
                <w:sz w:val="22"/>
                <w:szCs w:val="22"/>
              </w:rPr>
            </w:pPr>
            <w:r>
              <w:rPr>
                <w:color w:val="000000"/>
                <w:kern w:val="0"/>
                <w:sz w:val="24"/>
                <w:lang w:bidi="ar"/>
              </w:rPr>
              <w:t>失真度：＜0.01%</w:t>
            </w:r>
            <w:r>
              <w:rPr>
                <w:rFonts w:hint="eastAsia"/>
                <w:color w:val="000000"/>
                <w:kern w:val="0"/>
                <w:sz w:val="24"/>
                <w:lang w:bidi="ar"/>
              </w:rPr>
              <w:t>；</w:t>
            </w:r>
          </w:p>
          <w:p>
            <w:pPr>
              <w:pStyle w:val="18"/>
              <w:widowControl/>
              <w:numPr>
                <w:ilvl w:val="0"/>
                <w:numId w:val="13"/>
              </w:numPr>
              <w:ind w:firstLineChars="0"/>
              <w:textAlignment w:val="center"/>
              <w:rPr>
                <w:color w:val="000000"/>
                <w:sz w:val="22"/>
                <w:szCs w:val="22"/>
              </w:rPr>
            </w:pPr>
            <w:r>
              <w:rPr>
                <w:color w:val="000000"/>
                <w:kern w:val="0"/>
                <w:sz w:val="24"/>
                <w:lang w:bidi="ar"/>
              </w:rPr>
              <w:t>分离度：＞80dB(1KHz)</w:t>
            </w:r>
            <w:r>
              <w:rPr>
                <w:rFonts w:hint="eastAsia"/>
                <w:color w:val="000000"/>
                <w:kern w:val="0"/>
                <w:sz w:val="24"/>
                <w:lang w:bidi="ar"/>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台</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341"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电源时序控制器</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14"/>
              </w:numPr>
              <w:ind w:firstLineChars="0"/>
              <w:rPr>
                <w:color w:val="000000"/>
                <w:kern w:val="0"/>
                <w:sz w:val="24"/>
                <w:lang w:bidi="ar"/>
              </w:rPr>
            </w:pPr>
            <w:r>
              <w:rPr>
                <w:color w:val="000000"/>
                <w:kern w:val="0"/>
                <w:sz w:val="24"/>
                <w:lang w:bidi="ar"/>
              </w:rPr>
              <w:t>电源限制总功率：＜－100-240V/63A</w:t>
            </w:r>
            <w:r>
              <w:rPr>
                <w:rFonts w:hint="eastAsia"/>
                <w:color w:val="000000"/>
                <w:kern w:val="0"/>
                <w:sz w:val="24"/>
                <w:lang w:bidi="ar"/>
              </w:rPr>
              <w:t>；</w:t>
            </w:r>
            <w:r>
              <w:rPr>
                <w:color w:val="000000"/>
                <w:kern w:val="0"/>
                <w:sz w:val="24"/>
                <w:lang w:bidi="ar"/>
              </w:rPr>
              <w:t xml:space="preserve">                                                                                                                    电源输入接线方式：空气开关压线端＜30mm²线径</w:t>
            </w:r>
            <w:r>
              <w:rPr>
                <w:rFonts w:hint="eastAsia"/>
                <w:color w:val="000000"/>
                <w:kern w:val="0"/>
                <w:sz w:val="24"/>
                <w:lang w:bidi="ar"/>
              </w:rPr>
              <w:t>；</w:t>
            </w:r>
          </w:p>
          <w:p>
            <w:pPr>
              <w:pStyle w:val="18"/>
              <w:numPr>
                <w:ilvl w:val="0"/>
                <w:numId w:val="14"/>
              </w:numPr>
              <w:ind w:firstLineChars="0"/>
              <w:rPr>
                <w:color w:val="000000"/>
                <w:kern w:val="0"/>
                <w:sz w:val="24"/>
                <w:lang w:bidi="ar"/>
              </w:rPr>
            </w:pPr>
            <w:r>
              <w:rPr>
                <w:color w:val="000000"/>
                <w:kern w:val="0"/>
                <w:sz w:val="24"/>
                <w:lang w:bidi="ar"/>
              </w:rPr>
              <w:t>电源开关和过流保护：单相63A空气开关带过流和短路保护</w:t>
            </w:r>
            <w:r>
              <w:rPr>
                <w:rFonts w:hint="eastAsia"/>
                <w:color w:val="000000"/>
                <w:kern w:val="0"/>
                <w:sz w:val="24"/>
                <w:lang w:bidi="ar"/>
              </w:rPr>
              <w:t>；</w:t>
            </w:r>
          </w:p>
          <w:p>
            <w:pPr>
              <w:pStyle w:val="18"/>
              <w:numPr>
                <w:ilvl w:val="0"/>
                <w:numId w:val="14"/>
              </w:numPr>
              <w:ind w:firstLineChars="0"/>
              <w:rPr>
                <w:color w:val="000000"/>
                <w:kern w:val="0"/>
                <w:sz w:val="24"/>
                <w:lang w:bidi="ar"/>
              </w:rPr>
            </w:pPr>
            <w:r>
              <w:rPr>
                <w:color w:val="000000"/>
                <w:kern w:val="0"/>
                <w:sz w:val="24"/>
                <w:lang w:bidi="ar"/>
              </w:rPr>
              <w:t>时序控制输出通道数目：8个兼容型电源插座（后面板</w:t>
            </w:r>
            <w:r>
              <w:rPr>
                <w:rFonts w:hint="eastAsia"/>
                <w:color w:val="000000"/>
                <w:kern w:val="0"/>
                <w:sz w:val="24"/>
                <w:lang w:bidi="ar"/>
              </w:rPr>
              <w:t>）；</w:t>
            </w:r>
          </w:p>
          <w:p>
            <w:pPr>
              <w:pStyle w:val="18"/>
              <w:numPr>
                <w:ilvl w:val="0"/>
                <w:numId w:val="14"/>
              </w:numPr>
              <w:ind w:firstLineChars="0"/>
              <w:rPr>
                <w:color w:val="000000"/>
                <w:kern w:val="0"/>
                <w:sz w:val="24"/>
                <w:lang w:bidi="ar"/>
              </w:rPr>
            </w:pPr>
            <w:r>
              <w:rPr>
                <w:color w:val="000000"/>
                <w:kern w:val="0"/>
                <w:sz w:val="24"/>
                <w:lang w:bidi="ar"/>
              </w:rPr>
              <w:t>无时序控制输出通道数目：1个兼容型电源插座（前面板）</w:t>
            </w:r>
            <w:r>
              <w:rPr>
                <w:rFonts w:hint="eastAsia"/>
                <w:color w:val="000000"/>
                <w:kern w:val="0"/>
                <w:sz w:val="24"/>
                <w:lang w:bidi="ar"/>
              </w:rPr>
              <w:t>；</w:t>
            </w:r>
          </w:p>
          <w:p>
            <w:pPr>
              <w:pStyle w:val="18"/>
              <w:numPr>
                <w:ilvl w:val="0"/>
                <w:numId w:val="14"/>
              </w:numPr>
              <w:ind w:firstLineChars="0"/>
              <w:rPr>
                <w:color w:val="000000"/>
                <w:kern w:val="0"/>
                <w:sz w:val="24"/>
                <w:lang w:bidi="ar"/>
              </w:rPr>
            </w:pPr>
            <w:r>
              <w:rPr>
                <w:color w:val="000000"/>
                <w:kern w:val="0"/>
                <w:sz w:val="24"/>
                <w:lang w:bidi="ar"/>
              </w:rPr>
              <w:t>每通道可以提供的最大输出电流：音频设备负载＜20A</w:t>
            </w:r>
            <w:r>
              <w:rPr>
                <w:rFonts w:hint="eastAsia"/>
                <w:color w:val="000000"/>
                <w:kern w:val="0"/>
                <w:sz w:val="24"/>
                <w:lang w:bidi="ar"/>
              </w:rPr>
              <w:t>；</w:t>
            </w:r>
            <w:r>
              <w:rPr>
                <w:color w:val="000000"/>
                <w:kern w:val="0"/>
                <w:sz w:val="24"/>
                <w:lang w:bidi="ar"/>
              </w:rPr>
              <w:t>线性纯阻负载＜10A（不能用于舞台灯具设备）</w:t>
            </w:r>
            <w:r>
              <w:rPr>
                <w:rFonts w:hint="eastAsia"/>
                <w:color w:val="000000"/>
                <w:kern w:val="0"/>
                <w:sz w:val="24"/>
                <w:lang w:bidi="ar"/>
              </w:rPr>
              <w:t>；</w:t>
            </w:r>
          </w:p>
          <w:p>
            <w:pPr>
              <w:pStyle w:val="18"/>
              <w:numPr>
                <w:ilvl w:val="0"/>
                <w:numId w:val="14"/>
              </w:numPr>
              <w:ind w:firstLineChars="0"/>
              <w:rPr>
                <w:color w:val="000000"/>
                <w:kern w:val="0"/>
                <w:sz w:val="24"/>
                <w:lang w:bidi="ar"/>
              </w:rPr>
            </w:pPr>
            <w:r>
              <w:rPr>
                <w:color w:val="000000"/>
                <w:kern w:val="0"/>
                <w:sz w:val="24"/>
                <w:lang w:bidi="ar"/>
              </w:rPr>
              <w:t>时序控制方式：面板开关控制、线控或者联机控制</w:t>
            </w:r>
            <w:r>
              <w:rPr>
                <w:rFonts w:hint="eastAsia"/>
                <w:color w:val="000000"/>
                <w:kern w:val="0"/>
                <w:sz w:val="24"/>
                <w:lang w:bidi="ar"/>
              </w:rPr>
              <w:t>；</w:t>
            </w:r>
          </w:p>
          <w:p>
            <w:pPr>
              <w:pStyle w:val="18"/>
              <w:numPr>
                <w:ilvl w:val="0"/>
                <w:numId w:val="14"/>
              </w:numPr>
              <w:ind w:firstLineChars="0"/>
              <w:rPr>
                <w:color w:val="000000"/>
                <w:kern w:val="0"/>
                <w:sz w:val="24"/>
                <w:lang w:bidi="ar"/>
              </w:rPr>
            </w:pPr>
            <w:r>
              <w:rPr>
                <w:color w:val="000000"/>
                <w:kern w:val="0"/>
                <w:sz w:val="24"/>
                <w:lang w:bidi="ar"/>
              </w:rPr>
              <w:t>时序间隔：1step/s</w:t>
            </w:r>
            <w:r>
              <w:rPr>
                <w:rFonts w:hint="eastAsia"/>
                <w:color w:val="000000"/>
                <w:kern w:val="0"/>
                <w:sz w:val="24"/>
                <w:lang w:bidi="ar"/>
              </w:rPr>
              <w:t>；</w:t>
            </w:r>
          </w:p>
          <w:p>
            <w:pPr>
              <w:pStyle w:val="18"/>
              <w:numPr>
                <w:ilvl w:val="0"/>
                <w:numId w:val="14"/>
              </w:numPr>
              <w:ind w:firstLineChars="0"/>
              <w:rPr>
                <w:color w:val="000000"/>
                <w:kern w:val="0"/>
                <w:sz w:val="24"/>
                <w:lang w:bidi="ar"/>
              </w:rPr>
            </w:pPr>
            <w:r>
              <w:rPr>
                <w:color w:val="000000"/>
                <w:kern w:val="0"/>
                <w:sz w:val="24"/>
                <w:lang w:bidi="ar"/>
              </w:rPr>
              <w:t>时序直通功能：按下BYPASS键（CH1-CH8同时接通）</w:t>
            </w:r>
            <w:r>
              <w:rPr>
                <w:rFonts w:hint="eastAsia"/>
                <w:color w:val="000000"/>
                <w:kern w:val="0"/>
                <w:sz w:val="24"/>
                <w:lang w:bidi="ar"/>
              </w:rPr>
              <w:t>；</w:t>
            </w:r>
          </w:p>
          <w:p>
            <w:pPr>
              <w:pStyle w:val="18"/>
              <w:numPr>
                <w:ilvl w:val="0"/>
                <w:numId w:val="14"/>
              </w:numPr>
              <w:ind w:firstLineChars="0"/>
              <w:rPr>
                <w:color w:val="000000"/>
                <w:kern w:val="0"/>
                <w:sz w:val="24"/>
                <w:lang w:bidi="ar"/>
              </w:rPr>
            </w:pPr>
            <w:r>
              <w:rPr>
                <w:color w:val="000000"/>
                <w:kern w:val="0"/>
                <w:sz w:val="24"/>
                <w:lang w:bidi="ar"/>
              </w:rPr>
              <w:t>时序每通道独立开关功能：按下</w:t>
            </w:r>
            <w:r>
              <w:rPr>
                <w:rFonts w:hint="eastAsia"/>
                <w:color w:val="000000"/>
                <w:kern w:val="0"/>
                <w:sz w:val="24"/>
                <w:lang w:bidi="ar"/>
              </w:rPr>
              <w:t>“</w:t>
            </w:r>
            <w:r>
              <w:rPr>
                <w:color w:val="000000"/>
                <w:kern w:val="0"/>
                <w:sz w:val="24"/>
                <w:lang w:bidi="ar"/>
              </w:rPr>
              <w:t>断开</w:t>
            </w:r>
            <w:r>
              <w:rPr>
                <w:rFonts w:hint="eastAsia"/>
                <w:color w:val="000000"/>
                <w:kern w:val="0"/>
                <w:sz w:val="24"/>
                <w:lang w:bidi="ar"/>
              </w:rPr>
              <w:t>”</w:t>
            </w:r>
            <w:r>
              <w:rPr>
                <w:color w:val="000000"/>
                <w:kern w:val="0"/>
                <w:sz w:val="24"/>
                <w:lang w:bidi="ar"/>
              </w:rPr>
              <w:t>开关可以关闭对应通道</w:t>
            </w:r>
            <w:r>
              <w:rPr>
                <w:rFonts w:hint="eastAsia"/>
                <w:color w:val="000000"/>
                <w:kern w:val="0"/>
                <w:sz w:val="24"/>
                <w:lang w:bidi="ar"/>
              </w:rPr>
              <w:t>；</w:t>
            </w:r>
          </w:p>
          <w:p>
            <w:pPr>
              <w:pStyle w:val="18"/>
              <w:numPr>
                <w:ilvl w:val="0"/>
                <w:numId w:val="15"/>
              </w:numPr>
              <w:ind w:firstLineChars="0"/>
              <w:rPr>
                <w:color w:val="000000"/>
                <w:kern w:val="0"/>
                <w:sz w:val="24"/>
                <w:lang w:bidi="ar"/>
              </w:rPr>
            </w:pPr>
            <w:r>
              <w:rPr>
                <w:color w:val="000000"/>
                <w:kern w:val="0"/>
                <w:sz w:val="24"/>
                <w:lang w:bidi="ar"/>
              </w:rPr>
              <w:t>辅助功能：配备有1个可开、关的USB接口背景照明灯插座，输出电流限制＜50mA</w:t>
            </w:r>
            <w:r>
              <w:rPr>
                <w:rFonts w:hint="eastAsia"/>
                <w:color w:val="000000"/>
                <w:kern w:val="0"/>
                <w:sz w:val="24"/>
                <w:lang w:bidi="ar"/>
              </w:rPr>
              <w:t>；</w:t>
            </w:r>
          </w:p>
          <w:p>
            <w:pPr>
              <w:pStyle w:val="18"/>
              <w:numPr>
                <w:ilvl w:val="0"/>
                <w:numId w:val="15"/>
              </w:numPr>
              <w:ind w:firstLineChars="0"/>
              <w:rPr>
                <w:color w:val="000000"/>
                <w:kern w:val="0"/>
                <w:sz w:val="24"/>
                <w:lang w:bidi="ar"/>
              </w:rPr>
            </w:pPr>
            <w:r>
              <w:rPr>
                <w:color w:val="000000"/>
                <w:kern w:val="0"/>
                <w:sz w:val="24"/>
                <w:lang w:bidi="ar"/>
              </w:rPr>
              <w:t>工作电压：100V~240V/50~60Hz±10%</w:t>
            </w:r>
            <w:r>
              <w:rPr>
                <w:rFonts w:hint="eastAsia"/>
                <w:color w:val="000000"/>
                <w:kern w:val="0"/>
                <w:sz w:val="24"/>
                <w:lang w:bidi="ar"/>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台</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7638"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tabs>
                <w:tab w:val="left" w:pos="392"/>
              </w:tabs>
              <w:jc w:val="center"/>
              <w:rPr>
                <w:color w:val="000000"/>
                <w:sz w:val="24"/>
              </w:rPr>
            </w:pPr>
            <w:r>
              <w:rPr>
                <w:color w:val="000000"/>
                <w:sz w:val="24"/>
              </w:rPr>
              <w:t>反馈抑制器</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rPr>
                <w:b/>
                <w:bCs/>
                <w:color w:val="000000"/>
                <w:kern w:val="0"/>
                <w:sz w:val="24"/>
                <w:lang w:bidi="ar"/>
              </w:rPr>
            </w:pPr>
            <w:r>
              <w:rPr>
                <w:b/>
                <w:bCs/>
                <w:color w:val="000000"/>
                <w:kern w:val="0"/>
                <w:sz w:val="24"/>
                <w:lang w:bidi="ar"/>
              </w:rPr>
              <w:t>功能特点：</w:t>
            </w:r>
          </w:p>
          <w:p>
            <w:pPr>
              <w:pStyle w:val="18"/>
              <w:numPr>
                <w:ilvl w:val="0"/>
                <w:numId w:val="16"/>
              </w:numPr>
              <w:ind w:firstLineChars="0"/>
              <w:rPr>
                <w:color w:val="000000"/>
                <w:kern w:val="0"/>
                <w:sz w:val="24"/>
                <w:lang w:bidi="ar"/>
              </w:rPr>
            </w:pPr>
            <w:r>
              <w:rPr>
                <w:color w:val="000000"/>
                <w:kern w:val="0"/>
                <w:sz w:val="24"/>
                <w:lang w:bidi="ar"/>
              </w:rPr>
              <w:t>高性能DSP数字信号处理器，2寸TFT彩色液晶屏显示状态及操作功能；</w:t>
            </w:r>
          </w:p>
          <w:p>
            <w:pPr>
              <w:pStyle w:val="18"/>
              <w:numPr>
                <w:ilvl w:val="0"/>
                <w:numId w:val="16"/>
              </w:numPr>
              <w:ind w:firstLineChars="0"/>
              <w:rPr>
                <w:color w:val="000000"/>
                <w:kern w:val="0"/>
                <w:sz w:val="24"/>
                <w:lang w:bidi="ar"/>
              </w:rPr>
            </w:pPr>
            <w:r>
              <w:rPr>
                <w:color w:val="000000"/>
                <w:kern w:val="0"/>
                <w:sz w:val="24"/>
                <w:lang w:bidi="ar"/>
              </w:rPr>
              <w:t>全新算法，无需调试，接入系统自动抑制啸叫点 ，精准可靠使用简单；</w:t>
            </w:r>
          </w:p>
          <w:p>
            <w:pPr>
              <w:pStyle w:val="18"/>
              <w:numPr>
                <w:ilvl w:val="0"/>
                <w:numId w:val="16"/>
              </w:numPr>
              <w:ind w:firstLineChars="0"/>
              <w:rPr>
                <w:color w:val="000000"/>
                <w:kern w:val="0"/>
                <w:sz w:val="24"/>
                <w:lang w:bidi="ar"/>
              </w:rPr>
            </w:pPr>
            <w:r>
              <w:rPr>
                <w:color w:val="000000"/>
                <w:kern w:val="0"/>
                <w:sz w:val="24"/>
                <w:lang w:bidi="ar"/>
              </w:rPr>
              <w:t>自适应环境啸叫抑制算法，具有空间去混响功能，在混响环境中扩声不会放大混响，且具有抑制和消除混响的功能；</w:t>
            </w:r>
          </w:p>
          <w:p>
            <w:pPr>
              <w:pStyle w:val="18"/>
              <w:numPr>
                <w:ilvl w:val="0"/>
                <w:numId w:val="16"/>
              </w:numPr>
              <w:ind w:firstLineChars="0"/>
              <w:rPr>
                <w:color w:val="000000"/>
                <w:kern w:val="0"/>
                <w:sz w:val="24"/>
                <w:lang w:bidi="ar"/>
              </w:rPr>
            </w:pPr>
            <w:r>
              <w:rPr>
                <w:color w:val="000000"/>
                <w:kern w:val="0"/>
                <w:sz w:val="24"/>
                <w:lang w:bidi="ar"/>
              </w:rPr>
              <w:t>环境降噪算法，智能语音处理，降低在语音扩声过程中的非人类噪音，提升语音清晰度，实现智能去除非人声信号；</w:t>
            </w:r>
          </w:p>
          <w:p>
            <w:pPr>
              <w:pStyle w:val="18"/>
              <w:numPr>
                <w:ilvl w:val="0"/>
                <w:numId w:val="16"/>
              </w:numPr>
              <w:ind w:firstLineChars="0"/>
              <w:rPr>
                <w:color w:val="000000"/>
                <w:kern w:val="0"/>
                <w:sz w:val="24"/>
                <w:lang w:bidi="ar"/>
              </w:rPr>
            </w:pPr>
            <w:r>
              <w:rPr>
                <w:color w:val="000000"/>
                <w:kern w:val="0"/>
                <w:sz w:val="24"/>
                <w:lang w:bidi="ar"/>
              </w:rPr>
              <w:t>人工智能宽度学习算法的AI智能语音处理，具有区分加强信号和轻柔信号的能力，保持对讲话声调的连贯和语音易于听清楚，维持听感上的舒适性，提升增益达6-15dB。</w:t>
            </w:r>
          </w:p>
          <w:p>
            <w:pPr>
              <w:rPr>
                <w:b/>
                <w:bCs/>
                <w:color w:val="000000"/>
                <w:kern w:val="0"/>
                <w:sz w:val="24"/>
                <w:lang w:bidi="ar"/>
              </w:rPr>
            </w:pPr>
            <w:r>
              <w:rPr>
                <w:b/>
                <w:bCs/>
                <w:color w:val="000000"/>
                <w:kern w:val="0"/>
                <w:sz w:val="24"/>
                <w:lang w:bidi="ar"/>
              </w:rPr>
              <w:t>技术指标：</w:t>
            </w:r>
          </w:p>
          <w:p>
            <w:pPr>
              <w:numPr>
                <w:ilvl w:val="0"/>
                <w:numId w:val="17"/>
              </w:numPr>
              <w:rPr>
                <w:color w:val="000000"/>
                <w:kern w:val="0"/>
                <w:sz w:val="24"/>
                <w:lang w:bidi="ar"/>
              </w:rPr>
            </w:pPr>
            <w:r>
              <w:rPr>
                <w:color w:val="000000"/>
                <w:kern w:val="0"/>
                <w:sz w:val="24"/>
                <w:lang w:bidi="ar"/>
              </w:rPr>
              <w:t>输入通道及插座：卡侬XLR，6.35；</w:t>
            </w:r>
          </w:p>
          <w:p>
            <w:pPr>
              <w:numPr>
                <w:ilvl w:val="0"/>
                <w:numId w:val="17"/>
              </w:numPr>
              <w:rPr>
                <w:color w:val="000000"/>
                <w:kern w:val="0"/>
                <w:sz w:val="24"/>
                <w:lang w:bidi="ar"/>
              </w:rPr>
            </w:pPr>
            <w:r>
              <w:rPr>
                <w:color w:val="000000"/>
                <w:kern w:val="0"/>
                <w:sz w:val="24"/>
                <w:lang w:bidi="ar"/>
              </w:rPr>
              <w:t>输出通道及插座：卡侬XLR，6.35；</w:t>
            </w:r>
          </w:p>
          <w:p>
            <w:pPr>
              <w:numPr>
                <w:ilvl w:val="0"/>
                <w:numId w:val="17"/>
              </w:numPr>
              <w:rPr>
                <w:color w:val="000000"/>
                <w:kern w:val="0"/>
                <w:sz w:val="24"/>
                <w:lang w:bidi="ar"/>
              </w:rPr>
            </w:pPr>
            <w:r>
              <w:rPr>
                <w:color w:val="000000"/>
                <w:kern w:val="0"/>
                <w:sz w:val="24"/>
                <w:lang w:bidi="ar"/>
              </w:rPr>
              <w:t>输入阻抗：平衡40KΩ ，不平衡20KΩ；</w:t>
            </w:r>
          </w:p>
          <w:p>
            <w:pPr>
              <w:numPr>
                <w:ilvl w:val="0"/>
                <w:numId w:val="17"/>
              </w:numPr>
              <w:rPr>
                <w:color w:val="000000"/>
                <w:kern w:val="0"/>
                <w:sz w:val="24"/>
                <w:lang w:bidi="ar"/>
              </w:rPr>
            </w:pPr>
            <w:r>
              <w:rPr>
                <w:color w:val="000000"/>
                <w:kern w:val="0"/>
                <w:sz w:val="24"/>
                <w:lang w:bidi="ar"/>
              </w:rPr>
              <w:t>输出阻抗：平衡66 Ω</w:t>
            </w:r>
            <w:r>
              <w:rPr>
                <w:rFonts w:hint="eastAsia"/>
                <w:color w:val="000000"/>
                <w:kern w:val="0"/>
                <w:sz w:val="24"/>
                <w:lang w:bidi="ar"/>
              </w:rPr>
              <w:t>，</w:t>
            </w:r>
            <w:r>
              <w:rPr>
                <w:color w:val="000000"/>
                <w:kern w:val="0"/>
                <w:sz w:val="24"/>
                <w:lang w:bidi="ar"/>
              </w:rPr>
              <w:t>不平衡33 Ω；</w:t>
            </w:r>
          </w:p>
          <w:p>
            <w:pPr>
              <w:numPr>
                <w:ilvl w:val="0"/>
                <w:numId w:val="17"/>
              </w:numPr>
              <w:rPr>
                <w:color w:val="000000"/>
                <w:kern w:val="0"/>
                <w:sz w:val="24"/>
                <w:lang w:bidi="ar"/>
              </w:rPr>
            </w:pPr>
            <w:r>
              <w:rPr>
                <w:color w:val="000000"/>
                <w:kern w:val="0"/>
                <w:sz w:val="24"/>
                <w:lang w:bidi="ar"/>
              </w:rPr>
              <w:t>共模抑制比：&gt;75dB（1KHz）；</w:t>
            </w:r>
          </w:p>
          <w:p>
            <w:pPr>
              <w:numPr>
                <w:ilvl w:val="0"/>
                <w:numId w:val="17"/>
              </w:numPr>
              <w:rPr>
                <w:color w:val="000000"/>
                <w:kern w:val="0"/>
                <w:sz w:val="24"/>
                <w:lang w:bidi="ar"/>
              </w:rPr>
            </w:pPr>
            <w:r>
              <w:rPr>
                <w:color w:val="000000"/>
                <w:kern w:val="0"/>
                <w:sz w:val="24"/>
                <w:lang w:bidi="ar"/>
              </w:rPr>
              <w:t>输入范围：≤+25dBu；</w:t>
            </w:r>
          </w:p>
          <w:p>
            <w:pPr>
              <w:numPr>
                <w:ilvl w:val="0"/>
                <w:numId w:val="17"/>
              </w:numPr>
              <w:rPr>
                <w:color w:val="000000"/>
                <w:kern w:val="0"/>
                <w:sz w:val="24"/>
                <w:lang w:bidi="ar"/>
              </w:rPr>
            </w:pPr>
            <w:r>
              <w:rPr>
                <w:color w:val="000000"/>
                <w:kern w:val="0"/>
                <w:sz w:val="24"/>
                <w:lang w:bidi="ar"/>
              </w:rPr>
              <w:t>频率响应：40Hz-20KHz（±1dB）；</w:t>
            </w:r>
          </w:p>
          <w:p>
            <w:pPr>
              <w:numPr>
                <w:ilvl w:val="0"/>
                <w:numId w:val="17"/>
              </w:numPr>
              <w:rPr>
                <w:color w:val="000000"/>
                <w:kern w:val="0"/>
                <w:sz w:val="24"/>
                <w:lang w:bidi="ar"/>
              </w:rPr>
            </w:pPr>
            <w:r>
              <w:rPr>
                <w:color w:val="000000"/>
                <w:kern w:val="0"/>
                <w:sz w:val="24"/>
                <w:lang w:bidi="ar"/>
              </w:rPr>
              <w:t>信噪比：&gt;100dB；</w:t>
            </w:r>
          </w:p>
          <w:p>
            <w:pPr>
              <w:numPr>
                <w:ilvl w:val="0"/>
                <w:numId w:val="17"/>
              </w:numPr>
              <w:rPr>
                <w:color w:val="000000"/>
                <w:kern w:val="0"/>
                <w:sz w:val="24"/>
                <w:lang w:bidi="ar"/>
              </w:rPr>
            </w:pPr>
            <w:r>
              <w:rPr>
                <w:color w:val="000000"/>
                <w:kern w:val="0"/>
                <w:sz w:val="24"/>
                <w:lang w:bidi="ar"/>
              </w:rPr>
              <w:t>失真度</w:t>
            </w:r>
            <w:r>
              <w:rPr>
                <w:rFonts w:hint="eastAsia"/>
                <w:color w:val="000000"/>
                <w:kern w:val="0"/>
                <w:sz w:val="24"/>
                <w:lang w:bidi="ar"/>
              </w:rPr>
              <w:t>：</w:t>
            </w:r>
            <w:r>
              <w:rPr>
                <w:color w:val="000000"/>
                <w:kern w:val="0"/>
                <w:sz w:val="24"/>
                <w:lang w:bidi="ar"/>
              </w:rPr>
              <w:t>&lt;0.05%，0dB 1KHz；</w:t>
            </w:r>
          </w:p>
          <w:p>
            <w:pPr>
              <w:numPr>
                <w:ilvl w:val="0"/>
                <w:numId w:val="18"/>
              </w:numPr>
              <w:rPr>
                <w:color w:val="000000"/>
                <w:kern w:val="0"/>
                <w:sz w:val="24"/>
                <w:lang w:bidi="ar"/>
              </w:rPr>
            </w:pPr>
            <w:r>
              <w:rPr>
                <w:color w:val="000000"/>
                <w:kern w:val="0"/>
                <w:sz w:val="24"/>
                <w:lang w:bidi="ar"/>
              </w:rPr>
              <w:t>信号输入频率响应：20Hz-20KHz，±0.5dBu；</w:t>
            </w:r>
          </w:p>
          <w:p>
            <w:pPr>
              <w:numPr>
                <w:ilvl w:val="0"/>
                <w:numId w:val="18"/>
              </w:numPr>
              <w:rPr>
                <w:color w:val="000000"/>
                <w:kern w:val="0"/>
                <w:sz w:val="24"/>
                <w:lang w:bidi="ar"/>
              </w:rPr>
            </w:pPr>
            <w:r>
              <w:rPr>
                <w:color w:val="000000"/>
                <w:kern w:val="0"/>
                <w:sz w:val="24"/>
                <w:lang w:bidi="ar"/>
              </w:rPr>
              <w:t>传声增益：6-15dB；</w:t>
            </w:r>
          </w:p>
          <w:p>
            <w:pPr>
              <w:numPr>
                <w:ilvl w:val="0"/>
                <w:numId w:val="18"/>
              </w:numPr>
              <w:rPr>
                <w:color w:val="000000"/>
                <w:kern w:val="0"/>
                <w:sz w:val="24"/>
                <w:lang w:bidi="ar"/>
              </w:rPr>
            </w:pPr>
            <w:r>
              <w:rPr>
                <w:color w:val="000000"/>
                <w:kern w:val="0"/>
                <w:sz w:val="24"/>
                <w:lang w:bidi="ar"/>
              </w:rPr>
              <w:t>系统增益：0dB。</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台</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8799"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手持无线话筒（一拖二））</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rPr>
                <w:b/>
                <w:bCs/>
                <w:color w:val="000000"/>
                <w:sz w:val="24"/>
              </w:rPr>
            </w:pPr>
            <w:r>
              <w:rPr>
                <w:b/>
                <w:bCs/>
                <w:color w:val="000000"/>
                <w:sz w:val="24"/>
              </w:rPr>
              <w:t>系统特点：</w:t>
            </w:r>
          </w:p>
          <w:p>
            <w:pPr>
              <w:pStyle w:val="18"/>
              <w:numPr>
                <w:ilvl w:val="0"/>
                <w:numId w:val="19"/>
              </w:numPr>
              <w:ind w:firstLineChars="0"/>
              <w:rPr>
                <w:color w:val="000000"/>
                <w:kern w:val="0"/>
                <w:sz w:val="24"/>
                <w:lang w:bidi="ar"/>
              </w:rPr>
            </w:pPr>
            <w:r>
              <w:rPr>
                <w:color w:val="000000"/>
                <w:kern w:val="0"/>
                <w:sz w:val="24"/>
                <w:lang w:bidi="ar"/>
              </w:rPr>
              <w:t>全数字音频技术，内置高性能CPU处理核心，CD级音质</w:t>
            </w:r>
            <w:r>
              <w:rPr>
                <w:rFonts w:hint="eastAsia"/>
                <w:color w:val="000000"/>
                <w:kern w:val="0"/>
                <w:sz w:val="24"/>
                <w:lang w:bidi="ar"/>
              </w:rPr>
              <w:t>；</w:t>
            </w:r>
          </w:p>
          <w:p>
            <w:pPr>
              <w:pStyle w:val="18"/>
              <w:numPr>
                <w:ilvl w:val="0"/>
                <w:numId w:val="19"/>
              </w:numPr>
              <w:ind w:firstLineChars="0"/>
              <w:rPr>
                <w:color w:val="000000"/>
                <w:kern w:val="0"/>
                <w:sz w:val="24"/>
                <w:lang w:bidi="ar"/>
              </w:rPr>
            </w:pPr>
            <w:r>
              <w:rPr>
                <w:color w:val="000000"/>
                <w:kern w:val="0"/>
                <w:sz w:val="24"/>
                <w:lang w:bidi="ar"/>
              </w:rPr>
              <w:t>支持48KHz音频采样频率，还原度高音频频响可达50Hz～18KHz</w:t>
            </w:r>
            <w:r>
              <w:rPr>
                <w:rFonts w:hint="eastAsia"/>
                <w:color w:val="000000"/>
                <w:kern w:val="0"/>
                <w:sz w:val="24"/>
                <w:lang w:bidi="ar"/>
              </w:rPr>
              <w:t>；</w:t>
            </w:r>
          </w:p>
          <w:p>
            <w:pPr>
              <w:pStyle w:val="18"/>
              <w:numPr>
                <w:ilvl w:val="0"/>
                <w:numId w:val="19"/>
              </w:numPr>
              <w:ind w:firstLineChars="0"/>
              <w:rPr>
                <w:color w:val="000000"/>
                <w:kern w:val="0"/>
                <w:sz w:val="24"/>
                <w:lang w:bidi="ar"/>
              </w:rPr>
            </w:pPr>
            <w:r>
              <w:rPr>
                <w:color w:val="000000"/>
                <w:kern w:val="0"/>
                <w:sz w:val="24"/>
                <w:lang w:bidi="ar"/>
              </w:rPr>
              <w:t>真分集接收，信号传输更稳定。接收距离可达80米</w:t>
            </w:r>
            <w:r>
              <w:rPr>
                <w:rFonts w:hint="eastAsia"/>
                <w:color w:val="000000"/>
                <w:kern w:val="0"/>
                <w:sz w:val="24"/>
                <w:lang w:bidi="ar"/>
              </w:rPr>
              <w:t>；</w:t>
            </w:r>
          </w:p>
          <w:p>
            <w:pPr>
              <w:pStyle w:val="18"/>
              <w:numPr>
                <w:ilvl w:val="0"/>
                <w:numId w:val="19"/>
              </w:numPr>
              <w:ind w:firstLineChars="0"/>
              <w:rPr>
                <w:color w:val="000000"/>
                <w:kern w:val="0"/>
                <w:sz w:val="24"/>
                <w:lang w:bidi="ar"/>
              </w:rPr>
            </w:pPr>
            <w:r>
              <w:rPr>
                <w:color w:val="000000"/>
                <w:kern w:val="0"/>
                <w:sz w:val="24"/>
                <w:lang w:bidi="ar"/>
              </w:rPr>
              <w:t>分集电路，音色突出 CD级别音质效果</w:t>
            </w:r>
            <w:r>
              <w:rPr>
                <w:rFonts w:hint="eastAsia"/>
                <w:color w:val="000000"/>
                <w:kern w:val="0"/>
                <w:sz w:val="24"/>
                <w:lang w:bidi="ar"/>
              </w:rPr>
              <w:t>；</w:t>
            </w:r>
          </w:p>
          <w:p>
            <w:pPr>
              <w:pStyle w:val="18"/>
              <w:numPr>
                <w:ilvl w:val="0"/>
                <w:numId w:val="19"/>
              </w:numPr>
              <w:ind w:firstLineChars="0"/>
              <w:rPr>
                <w:color w:val="000000"/>
                <w:kern w:val="0"/>
                <w:sz w:val="24"/>
                <w:lang w:bidi="ar"/>
              </w:rPr>
            </w:pPr>
            <w:r>
              <w:rPr>
                <w:color w:val="000000"/>
                <w:kern w:val="0"/>
                <w:sz w:val="24"/>
                <w:lang w:bidi="ar"/>
              </w:rPr>
              <w:t>主机具有自动搜频功能，可搜索到附近无干扰频点，保证了设备正常运行</w:t>
            </w:r>
            <w:r>
              <w:rPr>
                <w:rFonts w:hint="eastAsia"/>
                <w:color w:val="000000"/>
                <w:kern w:val="0"/>
                <w:sz w:val="24"/>
                <w:lang w:bidi="ar"/>
              </w:rPr>
              <w:t>；</w:t>
            </w:r>
          </w:p>
          <w:p>
            <w:pPr>
              <w:pStyle w:val="18"/>
              <w:numPr>
                <w:ilvl w:val="0"/>
                <w:numId w:val="19"/>
              </w:numPr>
              <w:ind w:firstLineChars="0"/>
              <w:rPr>
                <w:color w:val="000000"/>
                <w:kern w:val="0"/>
                <w:sz w:val="24"/>
                <w:lang w:bidi="ar"/>
              </w:rPr>
            </w:pPr>
            <w:r>
              <w:rPr>
                <w:color w:val="000000"/>
                <w:kern w:val="0"/>
                <w:sz w:val="24"/>
                <w:lang w:bidi="ar"/>
              </w:rPr>
              <w:t>真分集双通道接收，当某个信道信号较弱时，另外一个通道自动连接</w:t>
            </w:r>
            <w:r>
              <w:rPr>
                <w:rFonts w:hint="eastAsia"/>
                <w:color w:val="000000"/>
                <w:kern w:val="0"/>
                <w:sz w:val="24"/>
                <w:lang w:bidi="ar"/>
              </w:rPr>
              <w:t>；</w:t>
            </w:r>
          </w:p>
          <w:p>
            <w:pPr>
              <w:pStyle w:val="18"/>
              <w:numPr>
                <w:ilvl w:val="0"/>
                <w:numId w:val="19"/>
              </w:numPr>
              <w:ind w:firstLineChars="0"/>
              <w:rPr>
                <w:color w:val="000000"/>
                <w:sz w:val="24"/>
              </w:rPr>
            </w:pPr>
            <w:r>
              <w:rPr>
                <w:color w:val="000000"/>
                <w:kern w:val="0"/>
                <w:sz w:val="24"/>
                <w:lang w:bidi="ar"/>
              </w:rPr>
              <w:t>主机支持数字导频ID码锁定、可多套使用、即使外界有同一频率的发射信号也窜不进来</w:t>
            </w:r>
            <w:r>
              <w:rPr>
                <w:rFonts w:hint="eastAsia"/>
                <w:color w:val="000000"/>
                <w:kern w:val="0"/>
                <w:sz w:val="24"/>
                <w:lang w:bidi="ar"/>
              </w:rPr>
              <w:t>，</w:t>
            </w:r>
            <w:r>
              <w:rPr>
                <w:color w:val="000000"/>
                <w:kern w:val="0"/>
                <w:sz w:val="24"/>
                <w:lang w:bidi="ar"/>
              </w:rPr>
              <w:t>抗干扰能力更强。</w:t>
            </w:r>
          </w:p>
          <w:p>
            <w:pPr>
              <w:rPr>
                <w:b/>
                <w:bCs/>
                <w:color w:val="000000"/>
                <w:sz w:val="24"/>
              </w:rPr>
            </w:pPr>
            <w:r>
              <w:rPr>
                <w:b/>
                <w:bCs/>
                <w:color w:val="000000"/>
                <w:sz w:val="24"/>
              </w:rPr>
              <w:t>发射机：</w:t>
            </w:r>
          </w:p>
          <w:p>
            <w:pPr>
              <w:numPr>
                <w:ilvl w:val="0"/>
                <w:numId w:val="20"/>
              </w:numPr>
              <w:rPr>
                <w:color w:val="000000"/>
                <w:sz w:val="24"/>
              </w:rPr>
            </w:pPr>
            <w:r>
              <w:rPr>
                <w:color w:val="000000"/>
                <w:sz w:val="24"/>
              </w:rPr>
              <w:t>频率范围：640-690MHZ；</w:t>
            </w:r>
          </w:p>
          <w:p>
            <w:pPr>
              <w:numPr>
                <w:ilvl w:val="0"/>
                <w:numId w:val="20"/>
              </w:numPr>
              <w:rPr>
                <w:color w:val="000000"/>
                <w:sz w:val="24"/>
              </w:rPr>
            </w:pPr>
            <w:r>
              <w:rPr>
                <w:color w:val="000000"/>
                <w:sz w:val="24"/>
              </w:rPr>
              <w:t>信道总数：200个；</w:t>
            </w:r>
          </w:p>
          <w:p>
            <w:pPr>
              <w:numPr>
                <w:ilvl w:val="0"/>
                <w:numId w:val="20"/>
              </w:numPr>
              <w:rPr>
                <w:color w:val="000000"/>
                <w:sz w:val="24"/>
              </w:rPr>
            </w:pPr>
            <w:r>
              <w:rPr>
                <w:color w:val="000000"/>
                <w:sz w:val="24"/>
              </w:rPr>
              <w:t>频道间隔：250KHZ；</w:t>
            </w:r>
          </w:p>
          <w:p>
            <w:pPr>
              <w:numPr>
                <w:ilvl w:val="0"/>
                <w:numId w:val="20"/>
              </w:numPr>
              <w:rPr>
                <w:color w:val="000000"/>
                <w:sz w:val="24"/>
              </w:rPr>
            </w:pPr>
            <w:r>
              <w:rPr>
                <w:color w:val="000000"/>
                <w:sz w:val="24"/>
              </w:rPr>
              <w:t>频率宽度：50MHZ</w:t>
            </w:r>
            <w:r>
              <w:rPr>
                <w:rFonts w:hint="eastAsia"/>
                <w:color w:val="000000"/>
                <w:sz w:val="24"/>
              </w:rPr>
              <w:t>；</w:t>
            </w:r>
          </w:p>
          <w:p>
            <w:pPr>
              <w:numPr>
                <w:ilvl w:val="0"/>
                <w:numId w:val="20"/>
              </w:numPr>
              <w:rPr>
                <w:color w:val="000000"/>
                <w:sz w:val="24"/>
              </w:rPr>
            </w:pPr>
            <w:r>
              <w:rPr>
                <w:color w:val="000000"/>
                <w:sz w:val="24"/>
              </w:rPr>
              <w:t>频率稳定度：</w:t>
            </w:r>
            <w:r>
              <w:rPr>
                <w:kern w:val="0"/>
                <w:sz w:val="24"/>
              </w:rPr>
              <w:t>±4KHZ</w:t>
            </w:r>
            <w:r>
              <w:rPr>
                <w:rFonts w:hint="eastAsia"/>
                <w:kern w:val="0"/>
                <w:sz w:val="24"/>
              </w:rPr>
              <w:t>。</w:t>
            </w:r>
          </w:p>
          <w:p>
            <w:pPr>
              <w:rPr>
                <w:color w:val="000000"/>
                <w:sz w:val="24"/>
              </w:rPr>
            </w:pPr>
            <w:r>
              <w:rPr>
                <w:b/>
                <w:bCs/>
                <w:color w:val="000000"/>
                <w:sz w:val="24"/>
              </w:rPr>
              <w:t>接收机</w:t>
            </w:r>
            <w:r>
              <w:rPr>
                <w:color w:val="000000"/>
                <w:sz w:val="24"/>
              </w:rPr>
              <w:t>：</w:t>
            </w:r>
          </w:p>
          <w:p>
            <w:pPr>
              <w:numPr>
                <w:ilvl w:val="0"/>
                <w:numId w:val="21"/>
              </w:numPr>
              <w:rPr>
                <w:color w:val="000000"/>
                <w:sz w:val="24"/>
              </w:rPr>
            </w:pPr>
            <w:r>
              <w:rPr>
                <w:color w:val="000000"/>
                <w:sz w:val="24"/>
              </w:rPr>
              <w:t>信号信噪比：≥50dB</w:t>
            </w:r>
            <w:r>
              <w:rPr>
                <w:rFonts w:hint="eastAsia"/>
                <w:color w:val="000000"/>
                <w:sz w:val="24"/>
              </w:rPr>
              <w:t>；</w:t>
            </w:r>
          </w:p>
          <w:p>
            <w:pPr>
              <w:numPr>
                <w:ilvl w:val="0"/>
                <w:numId w:val="21"/>
              </w:numPr>
              <w:rPr>
                <w:kern w:val="0"/>
                <w:sz w:val="24"/>
              </w:rPr>
            </w:pPr>
            <w:r>
              <w:rPr>
                <w:color w:val="000000"/>
                <w:sz w:val="24"/>
              </w:rPr>
              <w:t>频率稳定度：</w:t>
            </w:r>
            <w:r>
              <w:rPr>
                <w:kern w:val="0"/>
                <w:sz w:val="24"/>
              </w:rPr>
              <w:t>±10ppm</w:t>
            </w:r>
            <w:r>
              <w:rPr>
                <w:rFonts w:hint="eastAsia"/>
                <w:kern w:val="0"/>
                <w:sz w:val="24"/>
              </w:rPr>
              <w:t>；</w:t>
            </w:r>
          </w:p>
          <w:p>
            <w:pPr>
              <w:numPr>
                <w:ilvl w:val="0"/>
                <w:numId w:val="21"/>
              </w:numPr>
              <w:rPr>
                <w:kern w:val="0"/>
                <w:sz w:val="24"/>
              </w:rPr>
            </w:pPr>
            <w:r>
              <w:rPr>
                <w:kern w:val="0"/>
                <w:sz w:val="24"/>
              </w:rPr>
              <w:t>综合频率响应：50HZ-18KHZ；</w:t>
            </w:r>
          </w:p>
          <w:p>
            <w:pPr>
              <w:numPr>
                <w:ilvl w:val="0"/>
                <w:numId w:val="21"/>
              </w:numPr>
              <w:rPr>
                <w:kern w:val="0"/>
                <w:sz w:val="24"/>
              </w:rPr>
            </w:pPr>
            <w:r>
              <w:rPr>
                <w:kern w:val="0"/>
                <w:sz w:val="24"/>
              </w:rPr>
              <w:t>接收方式：超外差二次变频</w:t>
            </w:r>
            <w:r>
              <w:rPr>
                <w:rFonts w:hint="eastAsia"/>
                <w:kern w:val="0"/>
                <w:sz w:val="24"/>
              </w:rPr>
              <w:t>；</w:t>
            </w:r>
          </w:p>
          <w:p>
            <w:pPr>
              <w:numPr>
                <w:ilvl w:val="0"/>
                <w:numId w:val="21"/>
              </w:numPr>
              <w:rPr>
                <w:color w:val="000000"/>
                <w:sz w:val="24"/>
              </w:rPr>
            </w:pPr>
            <w:r>
              <w:rPr>
                <w:kern w:val="0"/>
                <w:sz w:val="24"/>
              </w:rPr>
              <w:t>灵敏度：≥-95dBm</w:t>
            </w:r>
            <w:r>
              <w:rPr>
                <w:rFonts w:hint="eastAsia"/>
                <w:kern w:val="0"/>
                <w:sz w:val="24"/>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2</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套</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90"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会议无线话筒（一拖四）</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22"/>
              </w:numPr>
              <w:ind w:firstLineChars="0"/>
              <w:rPr>
                <w:sz w:val="24"/>
              </w:rPr>
            </w:pPr>
            <w:r>
              <w:rPr>
                <w:rFonts w:hint="eastAsia"/>
                <w:sz w:val="24"/>
              </w:rPr>
              <w:t>系统采用数字与模拟电路技术结合，高保真线路设计</w:t>
            </w:r>
            <w:r>
              <w:rPr>
                <w:sz w:val="24"/>
              </w:rPr>
              <w:t>；预设的互不干扰的1</w:t>
            </w:r>
            <w:r>
              <w:rPr>
                <w:rFonts w:hint="eastAsia"/>
                <w:sz w:val="24"/>
              </w:rPr>
              <w:t>3</w:t>
            </w:r>
            <w:r>
              <w:rPr>
                <w:sz w:val="24"/>
              </w:rPr>
              <w:t>个频组</w:t>
            </w:r>
            <w:r>
              <w:rPr>
                <w:rFonts w:hint="eastAsia"/>
                <w:sz w:val="24"/>
              </w:rPr>
              <w:t>，方便用户使用</w:t>
            </w:r>
            <w:r>
              <w:rPr>
                <w:sz w:val="24"/>
              </w:rPr>
              <w:t>；</w:t>
            </w:r>
          </w:p>
          <w:p>
            <w:pPr>
              <w:pStyle w:val="18"/>
              <w:numPr>
                <w:ilvl w:val="0"/>
                <w:numId w:val="22"/>
              </w:numPr>
              <w:ind w:firstLineChars="0"/>
              <w:rPr>
                <w:sz w:val="24"/>
              </w:rPr>
            </w:pPr>
            <w:r>
              <w:rPr>
                <w:rFonts w:hint="eastAsia"/>
                <w:sz w:val="24"/>
              </w:rPr>
              <w:t>超远拾音距离，保持整体音色的饱满与高还原度；</w:t>
            </w:r>
          </w:p>
          <w:p>
            <w:pPr>
              <w:pStyle w:val="18"/>
              <w:numPr>
                <w:ilvl w:val="0"/>
                <w:numId w:val="22"/>
              </w:numPr>
              <w:ind w:firstLineChars="0"/>
              <w:rPr>
                <w:sz w:val="24"/>
              </w:rPr>
            </w:pPr>
            <w:r>
              <w:rPr>
                <w:sz w:val="24"/>
              </w:rPr>
              <w:t>心形指向电容话筒，实现高品质声音拾取</w:t>
            </w:r>
            <w:r>
              <w:rPr>
                <w:rFonts w:hint="eastAsia"/>
                <w:sz w:val="24"/>
              </w:rPr>
              <w:t>；</w:t>
            </w:r>
          </w:p>
          <w:p>
            <w:pPr>
              <w:pStyle w:val="18"/>
              <w:numPr>
                <w:ilvl w:val="0"/>
                <w:numId w:val="22"/>
              </w:numPr>
              <w:ind w:firstLineChars="0"/>
              <w:rPr>
                <w:sz w:val="24"/>
              </w:rPr>
            </w:pPr>
            <w:r>
              <w:rPr>
                <w:sz w:val="24"/>
              </w:rPr>
              <w:t>红外线数据同步功能，能自动、快速及精确地与接收机对频；</w:t>
            </w:r>
          </w:p>
          <w:p>
            <w:pPr>
              <w:pStyle w:val="18"/>
              <w:numPr>
                <w:ilvl w:val="0"/>
                <w:numId w:val="22"/>
              </w:numPr>
              <w:ind w:firstLineChars="0"/>
              <w:rPr>
                <w:sz w:val="24"/>
              </w:rPr>
            </w:pPr>
            <w:r>
              <w:rPr>
                <w:sz w:val="24"/>
              </w:rPr>
              <w:t xml:space="preserve">载波频段：UHF </w:t>
            </w:r>
            <w:r>
              <w:rPr>
                <w:rFonts w:hint="eastAsia"/>
                <w:sz w:val="24"/>
              </w:rPr>
              <w:t>643.5-691.5</w:t>
            </w:r>
            <w:r>
              <w:rPr>
                <w:sz w:val="24"/>
              </w:rPr>
              <w:t>MHz</w:t>
            </w:r>
            <w:r>
              <w:rPr>
                <w:rFonts w:hint="eastAsia"/>
                <w:sz w:val="24"/>
              </w:rPr>
              <w:t>；</w:t>
            </w:r>
          </w:p>
          <w:p>
            <w:pPr>
              <w:pStyle w:val="18"/>
              <w:numPr>
                <w:ilvl w:val="0"/>
                <w:numId w:val="22"/>
              </w:numPr>
              <w:ind w:firstLineChars="0"/>
              <w:rPr>
                <w:sz w:val="24"/>
              </w:rPr>
            </w:pPr>
            <w:r>
              <w:rPr>
                <w:sz w:val="24"/>
              </w:rPr>
              <w:t>调制方式：FM；</w:t>
            </w:r>
          </w:p>
          <w:p>
            <w:pPr>
              <w:pStyle w:val="18"/>
              <w:numPr>
                <w:ilvl w:val="0"/>
                <w:numId w:val="22"/>
              </w:numPr>
              <w:ind w:firstLineChars="0"/>
              <w:rPr>
                <w:color w:val="000000"/>
                <w:kern w:val="0"/>
                <w:sz w:val="24"/>
                <w:lang w:bidi="ar"/>
              </w:rPr>
            </w:pPr>
            <w:r>
              <w:rPr>
                <w:color w:val="000000"/>
                <w:kern w:val="0"/>
                <w:sz w:val="24"/>
                <w:lang w:bidi="ar"/>
              </w:rPr>
              <w:t>振荡方式：PLL相位锁定频率合成；</w:t>
            </w:r>
          </w:p>
          <w:p>
            <w:pPr>
              <w:pStyle w:val="18"/>
              <w:numPr>
                <w:ilvl w:val="0"/>
                <w:numId w:val="22"/>
              </w:numPr>
              <w:ind w:firstLineChars="0"/>
              <w:rPr>
                <w:color w:val="000000"/>
                <w:kern w:val="0"/>
                <w:sz w:val="24"/>
                <w:lang w:bidi="ar"/>
              </w:rPr>
            </w:pPr>
            <w:r>
              <w:rPr>
                <w:color w:val="000000"/>
                <w:kern w:val="0"/>
                <w:sz w:val="24"/>
                <w:lang w:bidi="ar"/>
              </w:rPr>
              <w:t>灵敏度：在偏移度等于25KHz，输入6dBv时</w:t>
            </w:r>
            <w:r>
              <w:rPr>
                <w:rFonts w:hint="eastAsia"/>
                <w:color w:val="000000"/>
                <w:kern w:val="0"/>
                <w:sz w:val="24"/>
                <w:lang w:bidi="ar"/>
              </w:rPr>
              <w:t>，</w:t>
            </w:r>
            <w:r>
              <w:rPr>
                <w:color w:val="000000"/>
                <w:kern w:val="0"/>
                <w:sz w:val="24"/>
                <w:lang w:bidi="ar"/>
              </w:rPr>
              <w:t>S/N&gt;60</w:t>
            </w:r>
            <w:r>
              <w:rPr>
                <w:rFonts w:hint="eastAsia"/>
                <w:color w:val="000000"/>
                <w:kern w:val="0"/>
                <w:sz w:val="24"/>
                <w:lang w:bidi="ar"/>
              </w:rPr>
              <w:t>dB</w:t>
            </w:r>
            <w:r>
              <w:rPr>
                <w:color w:val="000000"/>
                <w:kern w:val="0"/>
                <w:sz w:val="24"/>
                <w:lang w:bidi="ar"/>
              </w:rPr>
              <w:t>；</w:t>
            </w:r>
          </w:p>
          <w:p>
            <w:pPr>
              <w:pStyle w:val="18"/>
              <w:numPr>
                <w:ilvl w:val="0"/>
                <w:numId w:val="22"/>
              </w:numPr>
              <w:ind w:firstLineChars="0"/>
              <w:rPr>
                <w:color w:val="000000"/>
                <w:kern w:val="0"/>
                <w:sz w:val="24"/>
                <w:lang w:bidi="ar"/>
              </w:rPr>
            </w:pPr>
            <w:r>
              <w:rPr>
                <w:color w:val="000000"/>
                <w:kern w:val="0"/>
                <w:sz w:val="24"/>
                <w:lang w:bidi="ar"/>
              </w:rPr>
              <w:t>频带宽度：</w:t>
            </w:r>
            <w:r>
              <w:rPr>
                <w:rFonts w:hint="eastAsia"/>
                <w:color w:val="000000"/>
                <w:kern w:val="0"/>
                <w:sz w:val="24"/>
                <w:lang w:bidi="ar"/>
              </w:rPr>
              <w:t>30</w:t>
            </w:r>
            <w:r>
              <w:rPr>
                <w:color w:val="000000"/>
                <w:kern w:val="0"/>
                <w:sz w:val="24"/>
                <w:lang w:bidi="ar"/>
              </w:rPr>
              <w:t>MHz；</w:t>
            </w:r>
          </w:p>
          <w:p>
            <w:pPr>
              <w:pStyle w:val="18"/>
              <w:numPr>
                <w:ilvl w:val="0"/>
                <w:numId w:val="23"/>
              </w:numPr>
              <w:ind w:firstLineChars="0"/>
              <w:rPr>
                <w:color w:val="000000"/>
                <w:kern w:val="0"/>
                <w:sz w:val="24"/>
                <w:lang w:bidi="ar"/>
              </w:rPr>
            </w:pPr>
            <w:r>
              <w:rPr>
                <w:color w:val="000000"/>
                <w:kern w:val="0"/>
                <w:sz w:val="24"/>
                <w:lang w:bidi="ar"/>
              </w:rPr>
              <w:t>最大偏移度：±45KHz；</w:t>
            </w:r>
          </w:p>
          <w:p>
            <w:pPr>
              <w:pStyle w:val="18"/>
              <w:numPr>
                <w:ilvl w:val="0"/>
                <w:numId w:val="23"/>
              </w:numPr>
              <w:ind w:firstLineChars="0"/>
              <w:rPr>
                <w:color w:val="000000"/>
                <w:kern w:val="0"/>
                <w:sz w:val="24"/>
                <w:lang w:bidi="ar"/>
              </w:rPr>
            </w:pPr>
            <w:r>
              <w:rPr>
                <w:color w:val="000000"/>
                <w:kern w:val="0"/>
                <w:sz w:val="24"/>
                <w:lang w:bidi="ar"/>
              </w:rPr>
              <w:t>综合S/N比：&gt;</w:t>
            </w:r>
            <w:r>
              <w:rPr>
                <w:rFonts w:hint="eastAsia"/>
                <w:color w:val="000000"/>
                <w:kern w:val="0"/>
                <w:sz w:val="24"/>
                <w:lang w:bidi="ar"/>
              </w:rPr>
              <w:t>9</w:t>
            </w:r>
            <w:r>
              <w:rPr>
                <w:color w:val="000000"/>
                <w:kern w:val="0"/>
                <w:sz w:val="24"/>
                <w:lang w:bidi="ar"/>
              </w:rPr>
              <w:t>5dB；</w:t>
            </w:r>
          </w:p>
          <w:p>
            <w:pPr>
              <w:rPr>
                <w:color w:val="000000"/>
                <w:kern w:val="0"/>
                <w:sz w:val="24"/>
                <w:lang w:bidi="ar"/>
              </w:rPr>
            </w:pPr>
            <w:r>
              <w:rPr>
                <w:color w:val="000000"/>
                <w:kern w:val="0"/>
                <w:sz w:val="24"/>
                <w:lang w:bidi="ar"/>
              </w:rPr>
              <w:t>12、综合T.H.D：&lt;0.7%@1KHz；</w:t>
            </w:r>
          </w:p>
          <w:p>
            <w:pPr>
              <w:rPr>
                <w:color w:val="000000"/>
                <w:kern w:val="0"/>
                <w:sz w:val="24"/>
                <w:lang w:bidi="ar"/>
              </w:rPr>
            </w:pPr>
            <w:r>
              <w:rPr>
                <w:color w:val="000000"/>
                <w:kern w:val="0"/>
                <w:sz w:val="24"/>
                <w:lang w:bidi="ar"/>
              </w:rPr>
              <w:t>13、综合频率响应：45HZ-18KHz+-1dB。</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套</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90"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天线信号放大器</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24"/>
              </w:numPr>
              <w:ind w:firstLineChars="0"/>
              <w:rPr>
                <w:color w:val="000000"/>
                <w:sz w:val="24"/>
              </w:rPr>
            </w:pPr>
            <w:r>
              <w:rPr>
                <w:color w:val="000000"/>
                <w:sz w:val="24"/>
              </w:rPr>
              <w:t>机身采用金属拉丝面板，可防止摔坏</w:t>
            </w:r>
            <w:r>
              <w:rPr>
                <w:rFonts w:hint="eastAsia"/>
                <w:color w:val="000000"/>
                <w:sz w:val="24"/>
              </w:rPr>
              <w:t>；</w:t>
            </w:r>
          </w:p>
          <w:p>
            <w:pPr>
              <w:pStyle w:val="18"/>
              <w:numPr>
                <w:ilvl w:val="0"/>
                <w:numId w:val="24"/>
              </w:numPr>
              <w:ind w:firstLineChars="0"/>
              <w:rPr>
                <w:color w:val="000000"/>
                <w:sz w:val="24"/>
              </w:rPr>
            </w:pPr>
            <w:r>
              <w:rPr>
                <w:color w:val="000000"/>
                <w:sz w:val="24"/>
              </w:rPr>
              <w:t>具有麦克风信号放大功能的UHF天线分配系统</w:t>
            </w:r>
            <w:r>
              <w:rPr>
                <w:rFonts w:hint="eastAsia"/>
                <w:color w:val="000000"/>
                <w:sz w:val="24"/>
              </w:rPr>
              <w:t>；</w:t>
            </w:r>
          </w:p>
          <w:p>
            <w:pPr>
              <w:pStyle w:val="18"/>
              <w:numPr>
                <w:ilvl w:val="0"/>
                <w:numId w:val="24"/>
              </w:numPr>
              <w:ind w:firstLineChars="0"/>
              <w:rPr>
                <w:color w:val="000000"/>
                <w:sz w:val="24"/>
              </w:rPr>
            </w:pPr>
            <w:r>
              <w:rPr>
                <w:color w:val="000000"/>
                <w:sz w:val="24"/>
              </w:rPr>
              <w:t>能够放大射频信号以补偿因为将信号功率分配给多个输出接头而导致的插入损失</w:t>
            </w:r>
            <w:r>
              <w:rPr>
                <w:rFonts w:hint="eastAsia"/>
                <w:color w:val="000000"/>
                <w:sz w:val="24"/>
              </w:rPr>
              <w:t>；</w:t>
            </w:r>
          </w:p>
          <w:p>
            <w:pPr>
              <w:pStyle w:val="18"/>
              <w:numPr>
                <w:ilvl w:val="0"/>
                <w:numId w:val="24"/>
              </w:numPr>
              <w:ind w:firstLineChars="0"/>
              <w:rPr>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每台天线分配器最多允许四个接收机使用同一对天线</w:t>
            </w:r>
            <w:r>
              <w:rPr>
                <w:rFonts w:hint="eastAsia"/>
                <w:color w:val="000000" w:themeColor="text1"/>
                <w:kern w:val="0"/>
                <w:sz w:val="24"/>
                <w:lang w:bidi="ar"/>
                <w14:textFill>
                  <w14:solidFill>
                    <w14:schemeClr w14:val="tx1"/>
                  </w14:solidFill>
                </w14:textFill>
              </w:rPr>
              <w:t>；</w:t>
            </w:r>
          </w:p>
          <w:p>
            <w:pPr>
              <w:pStyle w:val="18"/>
              <w:numPr>
                <w:ilvl w:val="0"/>
                <w:numId w:val="24"/>
              </w:numPr>
              <w:ind w:firstLineChars="0"/>
              <w:rPr>
                <w:color w:val="000000"/>
                <w:sz w:val="24"/>
              </w:rPr>
            </w:pPr>
            <w:r>
              <w:rPr>
                <w:color w:val="000000" w:themeColor="text1"/>
                <w:kern w:val="0"/>
                <w:sz w:val="24"/>
                <w:lang w:bidi="ar"/>
                <w14:textFill>
                  <w14:solidFill>
                    <w14:schemeClr w14:val="tx1"/>
                  </w14:solidFill>
                </w14:textFill>
              </w:rPr>
              <w:t>天线为</w:t>
            </w:r>
            <w:r>
              <w:rPr>
                <w:color w:val="000000"/>
                <w:sz w:val="24"/>
              </w:rPr>
              <w:t>有源指向性，并有四档位增益选择开关（+12dB/+6 dB/0dB/-6dB）可切换；</w:t>
            </w:r>
          </w:p>
          <w:p>
            <w:pPr>
              <w:pStyle w:val="18"/>
              <w:numPr>
                <w:ilvl w:val="0"/>
                <w:numId w:val="24"/>
              </w:numPr>
              <w:ind w:firstLineChars="0"/>
              <w:rPr>
                <w:color w:val="000000"/>
                <w:sz w:val="24"/>
              </w:rPr>
            </w:pPr>
            <w:r>
              <w:rPr>
                <w:color w:val="000000"/>
                <w:sz w:val="24"/>
              </w:rPr>
              <w:t>阻抗</w:t>
            </w:r>
            <w:r>
              <w:rPr>
                <w:rFonts w:hint="eastAsia"/>
                <w:color w:val="000000"/>
                <w:sz w:val="24"/>
              </w:rPr>
              <w:t>：</w:t>
            </w:r>
            <w:r>
              <w:rPr>
                <w:color w:val="000000"/>
                <w:sz w:val="24"/>
              </w:rPr>
              <w:t>50</w:t>
            </w:r>
            <w:r>
              <w:rPr>
                <w:rFonts w:hint="eastAsia"/>
                <w:color w:val="000000"/>
                <w:sz w:val="24"/>
              </w:rPr>
              <w:t>Ω；</w:t>
            </w:r>
          </w:p>
          <w:p>
            <w:pPr>
              <w:pStyle w:val="18"/>
              <w:numPr>
                <w:ilvl w:val="0"/>
                <w:numId w:val="24"/>
              </w:numPr>
              <w:ind w:firstLineChars="0"/>
              <w:rPr>
                <w:color w:val="000000" w:themeColor="text1"/>
                <w:kern w:val="0"/>
                <w:sz w:val="24"/>
                <w:lang w:bidi="ar"/>
                <w14:textFill>
                  <w14:solidFill>
                    <w14:schemeClr w14:val="tx1"/>
                  </w14:solidFill>
                </w14:textFill>
              </w:rPr>
            </w:pPr>
            <w:r>
              <w:rPr>
                <w:color w:val="000000"/>
                <w:sz w:val="24"/>
              </w:rPr>
              <w:t>射频频率范围：470-900MHz，BNC接口</w:t>
            </w:r>
            <w:r>
              <w:rPr>
                <w:rFonts w:hint="eastAsia"/>
                <w:color w:val="000000"/>
                <w:sz w:val="24"/>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套</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822"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无线传屏器</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25"/>
              </w:numPr>
              <w:ind w:firstLineChars="0"/>
              <w:rPr>
                <w:color w:val="000000"/>
                <w:sz w:val="24"/>
              </w:rPr>
            </w:pPr>
            <w:r>
              <w:rPr>
                <w:color w:val="000000"/>
                <w:sz w:val="24"/>
              </w:rPr>
              <w:t>传输协议：自定义协议、AirPlay</w:t>
            </w:r>
            <w:r>
              <w:rPr>
                <w:rFonts w:hint="eastAsia"/>
                <w:color w:val="000000"/>
                <w:sz w:val="24"/>
              </w:rPr>
              <w:t>；</w:t>
            </w:r>
          </w:p>
          <w:p>
            <w:pPr>
              <w:pStyle w:val="18"/>
              <w:numPr>
                <w:ilvl w:val="0"/>
                <w:numId w:val="25"/>
              </w:numPr>
              <w:ind w:firstLineChars="0"/>
              <w:rPr>
                <w:color w:val="000000"/>
                <w:sz w:val="24"/>
              </w:rPr>
            </w:pPr>
            <w:r>
              <w:rPr>
                <w:color w:val="000000"/>
                <w:sz w:val="24"/>
              </w:rPr>
              <w:t>WiFi频段：5.8G/2.4G双频</w:t>
            </w:r>
            <w:r>
              <w:rPr>
                <w:rFonts w:hint="eastAsia"/>
                <w:color w:val="000000"/>
                <w:sz w:val="24"/>
              </w:rPr>
              <w:t>；</w:t>
            </w:r>
          </w:p>
          <w:p>
            <w:pPr>
              <w:pStyle w:val="18"/>
              <w:numPr>
                <w:ilvl w:val="0"/>
                <w:numId w:val="25"/>
              </w:numPr>
              <w:ind w:firstLineChars="0"/>
              <w:rPr>
                <w:color w:val="000000"/>
                <w:sz w:val="24"/>
              </w:rPr>
            </w:pPr>
            <w:r>
              <w:rPr>
                <w:color w:val="000000"/>
                <w:sz w:val="24"/>
              </w:rPr>
              <w:t>实际带宽：450MHz带宽</w:t>
            </w:r>
            <w:r>
              <w:rPr>
                <w:rFonts w:hint="eastAsia"/>
                <w:color w:val="000000"/>
                <w:sz w:val="24"/>
              </w:rPr>
              <w:t>；</w:t>
            </w:r>
          </w:p>
          <w:p>
            <w:pPr>
              <w:pStyle w:val="18"/>
              <w:numPr>
                <w:ilvl w:val="0"/>
                <w:numId w:val="25"/>
              </w:numPr>
              <w:ind w:firstLineChars="0"/>
              <w:rPr>
                <w:color w:val="000000"/>
                <w:sz w:val="24"/>
              </w:rPr>
            </w:pPr>
            <w:r>
              <w:rPr>
                <w:color w:val="000000"/>
                <w:sz w:val="24"/>
              </w:rPr>
              <w:t>鼠标延时典型值小于55ms，平均断线率小于1次/3小时，传输距离大于40m</w:t>
            </w:r>
            <w:r>
              <w:rPr>
                <w:rFonts w:hint="eastAsia"/>
                <w:color w:val="000000"/>
                <w:sz w:val="24"/>
              </w:rPr>
              <w:t>；</w:t>
            </w:r>
          </w:p>
          <w:p>
            <w:pPr>
              <w:pStyle w:val="18"/>
              <w:numPr>
                <w:ilvl w:val="0"/>
                <w:numId w:val="25"/>
              </w:numPr>
              <w:ind w:firstLineChars="0"/>
              <w:rPr>
                <w:color w:val="000000"/>
                <w:sz w:val="24"/>
              </w:rPr>
            </w:pPr>
            <w:r>
              <w:rPr>
                <w:color w:val="000000"/>
                <w:sz w:val="24"/>
              </w:rPr>
              <w:t>发射器操控性：发射器插入电脑，自动启动应用程序，自动连接，一拍即投，操作简单方便</w:t>
            </w:r>
            <w:r>
              <w:rPr>
                <w:rFonts w:hint="eastAsia"/>
                <w:color w:val="000000"/>
                <w:sz w:val="24"/>
              </w:rPr>
              <w:t>；</w:t>
            </w:r>
          </w:p>
          <w:p>
            <w:pPr>
              <w:pStyle w:val="18"/>
              <w:numPr>
                <w:ilvl w:val="0"/>
                <w:numId w:val="25"/>
              </w:numPr>
              <w:ind w:firstLineChars="0"/>
              <w:rPr>
                <w:color w:val="000000"/>
                <w:sz w:val="24"/>
              </w:rPr>
            </w:pPr>
            <w:r>
              <w:rPr>
                <w:color w:val="000000"/>
                <w:sz w:val="24"/>
              </w:rPr>
              <w:t>输入分辨率：1024×768-1280×720-1920×1080；带载能力大于10个WiFi终端；支持Windows7/Windows8/Windows8.1/ Windows10，Android5.0以上所有智能终端；IOS 9.0及以上Mac OSX 10.9/10.10/10.11/10.12</w:t>
            </w:r>
            <w:r>
              <w:rPr>
                <w:rFonts w:hint="eastAsia"/>
                <w:color w:val="000000"/>
                <w:sz w:val="24"/>
              </w:rPr>
              <w:t>；</w:t>
            </w:r>
          </w:p>
          <w:p>
            <w:pPr>
              <w:pStyle w:val="18"/>
              <w:numPr>
                <w:ilvl w:val="0"/>
                <w:numId w:val="25"/>
              </w:numPr>
              <w:ind w:firstLineChars="0"/>
              <w:rPr>
                <w:color w:val="000000"/>
                <w:sz w:val="24"/>
              </w:rPr>
            </w:pPr>
            <w:r>
              <w:rPr>
                <w:color w:val="000000"/>
                <w:sz w:val="24"/>
              </w:rPr>
              <w:t>视频无损传输，最大支持1080P视频源</w:t>
            </w:r>
            <w:r>
              <w:rPr>
                <w:rFonts w:hint="eastAsia"/>
                <w:color w:val="000000"/>
                <w:sz w:val="24"/>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套</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456"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设备机柜</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rPr>
                <w:color w:val="000000"/>
                <w:sz w:val="24"/>
              </w:rPr>
            </w:pPr>
            <w:r>
              <w:rPr>
                <w:color w:val="000000"/>
                <w:sz w:val="24"/>
              </w:rPr>
              <w:t>通用37U，高约1.8米</w:t>
            </w:r>
            <w:r>
              <w:rPr>
                <w:rFonts w:hint="eastAsia"/>
                <w:color w:val="000000"/>
                <w:sz w:val="24"/>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台</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1821" w:hRule="atLeast"/>
          <w:jc w:val="center"/>
        </w:trPr>
        <w:tc>
          <w:tcPr>
            <w:tcW w:w="13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舞台面光灯</w:t>
            </w:r>
          </w:p>
        </w:tc>
        <w:tc>
          <w:tcPr>
            <w:tcW w:w="5117" w:type="dxa"/>
            <w:tcBorders>
              <w:top w:val="single" w:color="auto" w:sz="6" w:space="0"/>
              <w:left w:val="single" w:color="auto" w:sz="6" w:space="0"/>
              <w:bottom w:val="single" w:color="auto" w:sz="6" w:space="0"/>
              <w:right w:val="single" w:color="auto" w:sz="6" w:space="0"/>
              <w:tl2br w:val="nil"/>
              <w:tr2bl w:val="nil"/>
            </w:tcBorders>
            <w:vAlign w:val="center"/>
          </w:tcPr>
          <w:p>
            <w:pPr>
              <w:pStyle w:val="18"/>
              <w:widowControl/>
              <w:numPr>
                <w:ilvl w:val="0"/>
                <w:numId w:val="26"/>
              </w:numPr>
              <w:ind w:firstLineChars="0"/>
              <w:textAlignment w:val="center"/>
              <w:rPr>
                <w:color w:val="000000"/>
                <w:kern w:val="0"/>
                <w:sz w:val="24"/>
                <w:lang w:bidi="ar"/>
              </w:rPr>
            </w:pPr>
            <w:r>
              <w:rPr>
                <w:color w:val="000000"/>
                <w:kern w:val="0"/>
                <w:sz w:val="24"/>
                <w:lang w:bidi="ar"/>
              </w:rPr>
              <w:t>额定电压：AC 100-240V，50/60HZ</w:t>
            </w:r>
            <w:r>
              <w:rPr>
                <w:rFonts w:hint="eastAsia"/>
                <w:color w:val="000000"/>
                <w:kern w:val="0"/>
                <w:sz w:val="24"/>
                <w:lang w:bidi="ar"/>
              </w:rPr>
              <w:t>，</w:t>
            </w:r>
            <w:r>
              <w:rPr>
                <w:color w:val="000000"/>
                <w:kern w:val="0"/>
                <w:sz w:val="24"/>
                <w:lang w:bidi="ar"/>
              </w:rPr>
              <w:t>额定功率：200W</w:t>
            </w:r>
            <w:r>
              <w:rPr>
                <w:rFonts w:hint="eastAsia"/>
                <w:color w:val="000000"/>
                <w:kern w:val="0"/>
                <w:sz w:val="24"/>
                <w:lang w:bidi="ar"/>
              </w:rPr>
              <w:t>；</w:t>
            </w:r>
          </w:p>
          <w:p>
            <w:pPr>
              <w:pStyle w:val="18"/>
              <w:widowControl/>
              <w:numPr>
                <w:ilvl w:val="0"/>
                <w:numId w:val="26"/>
              </w:numPr>
              <w:ind w:firstLineChars="0"/>
              <w:textAlignment w:val="center"/>
              <w:rPr>
                <w:color w:val="000000"/>
                <w:kern w:val="0"/>
                <w:sz w:val="24"/>
                <w:lang w:bidi="ar"/>
              </w:rPr>
            </w:pPr>
            <w:r>
              <w:rPr>
                <w:color w:val="000000"/>
                <w:kern w:val="0"/>
                <w:sz w:val="24"/>
                <w:lang w:bidi="ar"/>
              </w:rPr>
              <w:t>光源灯珠：4*50W LED集成灯珠</w:t>
            </w:r>
            <w:r>
              <w:rPr>
                <w:rFonts w:hint="eastAsia"/>
                <w:color w:val="000000"/>
                <w:kern w:val="0"/>
                <w:sz w:val="24"/>
                <w:lang w:bidi="ar"/>
              </w:rPr>
              <w:t>，</w:t>
            </w:r>
            <w:r>
              <w:rPr>
                <w:color w:val="000000"/>
                <w:kern w:val="0"/>
                <w:sz w:val="24"/>
                <w:lang w:bidi="ar"/>
              </w:rPr>
              <w:t>每个灯珠可以单独点控</w:t>
            </w:r>
            <w:r>
              <w:rPr>
                <w:rFonts w:hint="eastAsia"/>
                <w:color w:val="000000"/>
                <w:kern w:val="0"/>
                <w:sz w:val="24"/>
                <w:lang w:bidi="ar"/>
              </w:rPr>
              <w:t>；</w:t>
            </w:r>
          </w:p>
          <w:p>
            <w:pPr>
              <w:pStyle w:val="18"/>
              <w:widowControl/>
              <w:numPr>
                <w:ilvl w:val="0"/>
                <w:numId w:val="26"/>
              </w:numPr>
              <w:ind w:firstLineChars="0"/>
              <w:textAlignment w:val="center"/>
              <w:rPr>
                <w:color w:val="000000"/>
                <w:kern w:val="0"/>
                <w:sz w:val="24"/>
                <w:lang w:bidi="ar"/>
              </w:rPr>
            </w:pPr>
            <w:r>
              <w:rPr>
                <w:color w:val="000000"/>
                <w:kern w:val="0"/>
                <w:sz w:val="24"/>
                <w:lang w:bidi="ar"/>
              </w:rPr>
              <w:t>透镜：定制的35°透镜，透光度更好</w:t>
            </w:r>
            <w:r>
              <w:rPr>
                <w:rFonts w:hint="eastAsia"/>
                <w:color w:val="000000"/>
                <w:kern w:val="0"/>
                <w:sz w:val="24"/>
                <w:lang w:bidi="ar"/>
              </w:rPr>
              <w:t>；</w:t>
            </w:r>
          </w:p>
          <w:p>
            <w:pPr>
              <w:pStyle w:val="18"/>
              <w:widowControl/>
              <w:numPr>
                <w:ilvl w:val="0"/>
                <w:numId w:val="26"/>
              </w:numPr>
              <w:ind w:firstLineChars="0"/>
              <w:textAlignment w:val="center"/>
              <w:rPr>
                <w:color w:val="000000"/>
                <w:kern w:val="0"/>
                <w:sz w:val="24"/>
                <w:lang w:bidi="ar"/>
              </w:rPr>
            </w:pPr>
            <w:r>
              <w:rPr>
                <w:color w:val="000000"/>
                <w:kern w:val="0"/>
                <w:sz w:val="24"/>
                <w:lang w:bidi="ar"/>
              </w:rPr>
              <w:t>寿命：约50,000小时</w:t>
            </w:r>
            <w:r>
              <w:rPr>
                <w:rFonts w:hint="eastAsia"/>
                <w:color w:val="000000"/>
                <w:kern w:val="0"/>
                <w:sz w:val="24"/>
                <w:lang w:bidi="ar"/>
              </w:rPr>
              <w:t>；</w:t>
            </w:r>
          </w:p>
          <w:p>
            <w:pPr>
              <w:pStyle w:val="18"/>
              <w:widowControl/>
              <w:numPr>
                <w:ilvl w:val="0"/>
                <w:numId w:val="26"/>
              </w:numPr>
              <w:ind w:firstLineChars="0"/>
              <w:textAlignment w:val="center"/>
              <w:rPr>
                <w:color w:val="000000"/>
                <w:kern w:val="0"/>
                <w:sz w:val="24"/>
                <w:lang w:bidi="ar"/>
              </w:rPr>
            </w:pPr>
            <w:r>
              <w:rPr>
                <w:color w:val="000000"/>
                <w:kern w:val="0"/>
                <w:sz w:val="24"/>
                <w:lang w:bidi="ar"/>
              </w:rPr>
              <w:t>光通量：8624lm</w:t>
            </w:r>
            <w:r>
              <w:rPr>
                <w:rFonts w:hint="eastAsia"/>
                <w:color w:val="000000"/>
                <w:kern w:val="0"/>
                <w:sz w:val="24"/>
                <w:lang w:bidi="ar"/>
              </w:rPr>
              <w:t>；</w:t>
            </w:r>
          </w:p>
          <w:p>
            <w:pPr>
              <w:pStyle w:val="18"/>
              <w:widowControl/>
              <w:numPr>
                <w:ilvl w:val="0"/>
                <w:numId w:val="26"/>
              </w:numPr>
              <w:ind w:firstLineChars="0"/>
              <w:textAlignment w:val="center"/>
              <w:rPr>
                <w:color w:val="000000"/>
                <w:kern w:val="0"/>
                <w:sz w:val="24"/>
                <w:lang w:bidi="ar"/>
              </w:rPr>
            </w:pPr>
            <w:r>
              <w:rPr>
                <w:color w:val="000000"/>
                <w:kern w:val="0"/>
                <w:sz w:val="24"/>
                <w:lang w:bidi="ar"/>
              </w:rPr>
              <w:t>色温：3200K</w:t>
            </w:r>
            <w:r>
              <w:rPr>
                <w:rFonts w:hint="eastAsia"/>
                <w:color w:val="000000"/>
                <w:kern w:val="0"/>
                <w:sz w:val="24"/>
                <w:lang w:bidi="ar"/>
              </w:rPr>
              <w:t>，</w:t>
            </w:r>
            <w:r>
              <w:rPr>
                <w:color w:val="000000"/>
                <w:kern w:val="0"/>
                <w:sz w:val="24"/>
                <w:lang w:bidi="ar"/>
              </w:rPr>
              <w:t>4500K，6000K可以选择                  照度</w:t>
            </w:r>
            <w:r>
              <w:rPr>
                <w:rFonts w:hint="eastAsia"/>
                <w:color w:val="000000"/>
                <w:kern w:val="0"/>
                <w:sz w:val="24"/>
                <w:lang w:bidi="ar"/>
              </w:rPr>
              <w:t>：</w:t>
            </w:r>
            <w:r>
              <w:rPr>
                <w:color w:val="000000"/>
                <w:kern w:val="0"/>
                <w:sz w:val="24"/>
                <w:lang w:bidi="ar"/>
              </w:rPr>
              <w:t>960lux(5m)</w:t>
            </w:r>
            <w:r>
              <w:rPr>
                <w:rFonts w:hint="eastAsia"/>
                <w:color w:val="000000"/>
                <w:kern w:val="0"/>
                <w:sz w:val="24"/>
                <w:lang w:bidi="ar"/>
              </w:rPr>
              <w:t>；</w:t>
            </w:r>
          </w:p>
          <w:p>
            <w:pPr>
              <w:pStyle w:val="18"/>
              <w:widowControl/>
              <w:numPr>
                <w:ilvl w:val="0"/>
                <w:numId w:val="26"/>
              </w:numPr>
              <w:ind w:firstLineChars="0"/>
              <w:textAlignment w:val="center"/>
              <w:rPr>
                <w:color w:val="000000"/>
                <w:kern w:val="0"/>
                <w:sz w:val="24"/>
                <w:lang w:bidi="ar"/>
              </w:rPr>
            </w:pPr>
            <w:r>
              <w:rPr>
                <w:color w:val="000000"/>
                <w:kern w:val="0"/>
                <w:sz w:val="24"/>
                <w:lang w:bidi="ar"/>
              </w:rPr>
              <w:t>最佳投射距离：7-30m</w:t>
            </w:r>
            <w:r>
              <w:rPr>
                <w:rFonts w:hint="eastAsia"/>
                <w:color w:val="000000"/>
                <w:kern w:val="0"/>
                <w:sz w:val="24"/>
                <w:lang w:bidi="ar"/>
              </w:rPr>
              <w:t>；</w:t>
            </w:r>
          </w:p>
          <w:p>
            <w:pPr>
              <w:pStyle w:val="18"/>
              <w:widowControl/>
              <w:numPr>
                <w:ilvl w:val="0"/>
                <w:numId w:val="26"/>
              </w:numPr>
              <w:ind w:firstLineChars="0"/>
              <w:textAlignment w:val="center"/>
              <w:rPr>
                <w:color w:val="000000"/>
                <w:kern w:val="0"/>
                <w:sz w:val="24"/>
                <w:lang w:bidi="ar"/>
              </w:rPr>
            </w:pPr>
            <w:r>
              <w:rPr>
                <w:color w:val="000000"/>
                <w:kern w:val="0"/>
                <w:sz w:val="24"/>
                <w:lang w:bidi="ar"/>
              </w:rPr>
              <w:t>调光：线性调光 0-100%,频闪：0-25次/秒</w:t>
            </w:r>
            <w:r>
              <w:rPr>
                <w:rFonts w:hint="eastAsia"/>
                <w:color w:val="000000"/>
                <w:kern w:val="0"/>
                <w:sz w:val="24"/>
                <w:lang w:bidi="ar"/>
              </w:rPr>
              <w:t>；</w:t>
            </w:r>
          </w:p>
          <w:p>
            <w:pPr>
              <w:pStyle w:val="18"/>
              <w:widowControl/>
              <w:numPr>
                <w:ilvl w:val="0"/>
                <w:numId w:val="26"/>
              </w:numPr>
              <w:ind w:firstLineChars="0"/>
              <w:textAlignment w:val="center"/>
              <w:rPr>
                <w:color w:val="000000"/>
                <w:kern w:val="0"/>
                <w:sz w:val="24"/>
                <w:lang w:bidi="ar"/>
              </w:rPr>
            </w:pPr>
            <w:r>
              <w:rPr>
                <w:color w:val="000000"/>
                <w:kern w:val="0"/>
                <w:sz w:val="24"/>
                <w:lang w:bidi="ar"/>
              </w:rPr>
              <w:t>操作模式：DMX模式，主从模式、手动模式</w:t>
            </w:r>
            <w:r>
              <w:rPr>
                <w:rFonts w:hint="eastAsia"/>
                <w:color w:val="000000"/>
                <w:kern w:val="0"/>
                <w:sz w:val="24"/>
                <w:lang w:bidi="ar"/>
              </w:rPr>
              <w:t>；</w:t>
            </w:r>
          </w:p>
          <w:p>
            <w:pPr>
              <w:pStyle w:val="18"/>
              <w:widowControl/>
              <w:numPr>
                <w:ilvl w:val="0"/>
                <w:numId w:val="27"/>
              </w:numPr>
              <w:ind w:firstLineChars="0"/>
              <w:textAlignment w:val="center"/>
              <w:rPr>
                <w:color w:val="000000"/>
                <w:kern w:val="0"/>
                <w:sz w:val="24"/>
                <w:lang w:bidi="ar"/>
              </w:rPr>
            </w:pPr>
            <w:r>
              <w:rPr>
                <w:color w:val="000000"/>
                <w:kern w:val="0"/>
                <w:sz w:val="24"/>
                <w:lang w:bidi="ar"/>
              </w:rPr>
              <w:t>DMX通道：8CH</w:t>
            </w:r>
            <w:r>
              <w:rPr>
                <w:rFonts w:hint="eastAsia"/>
                <w:color w:val="000000"/>
                <w:kern w:val="0"/>
                <w:sz w:val="24"/>
                <w:lang w:bidi="ar"/>
              </w:rPr>
              <w:t>，</w:t>
            </w:r>
            <w:r>
              <w:rPr>
                <w:color w:val="000000"/>
                <w:kern w:val="0"/>
                <w:sz w:val="24"/>
                <w:lang w:bidi="ar"/>
              </w:rPr>
              <w:t>可DMX512控制</w:t>
            </w:r>
            <w:r>
              <w:rPr>
                <w:rFonts w:hint="eastAsia"/>
                <w:color w:val="000000"/>
                <w:kern w:val="0"/>
                <w:sz w:val="24"/>
                <w:lang w:bidi="ar"/>
              </w:rPr>
              <w:t>；</w:t>
            </w:r>
          </w:p>
          <w:p>
            <w:pPr>
              <w:pStyle w:val="18"/>
              <w:widowControl/>
              <w:numPr>
                <w:ilvl w:val="0"/>
                <w:numId w:val="27"/>
              </w:numPr>
              <w:ind w:firstLineChars="0"/>
              <w:textAlignment w:val="center"/>
              <w:rPr>
                <w:color w:val="000000"/>
                <w:kern w:val="0"/>
                <w:sz w:val="24"/>
                <w:lang w:bidi="ar"/>
              </w:rPr>
            </w:pPr>
            <w:r>
              <w:rPr>
                <w:color w:val="000000"/>
                <w:kern w:val="0"/>
                <w:sz w:val="24"/>
                <w:lang w:bidi="ar"/>
              </w:rPr>
              <w:t>环境温度：-25℃～40℃</w:t>
            </w:r>
            <w:r>
              <w:rPr>
                <w:rFonts w:hint="eastAsia"/>
                <w:color w:val="000000"/>
                <w:kern w:val="0"/>
                <w:sz w:val="24"/>
                <w:lang w:bidi="ar"/>
              </w:rPr>
              <w:t>；</w:t>
            </w:r>
          </w:p>
          <w:p>
            <w:pPr>
              <w:pStyle w:val="18"/>
              <w:numPr>
                <w:ilvl w:val="0"/>
                <w:numId w:val="27"/>
              </w:numPr>
              <w:ind w:firstLineChars="0"/>
              <w:rPr>
                <w:color w:val="000000"/>
                <w:kern w:val="0"/>
                <w:sz w:val="24"/>
                <w:lang w:bidi="ar"/>
              </w:rPr>
            </w:pPr>
            <w:r>
              <w:rPr>
                <w:color w:val="000000"/>
                <w:kern w:val="0"/>
                <w:sz w:val="24"/>
                <w:lang w:bidi="ar"/>
              </w:rPr>
              <w:t>冷却：自然对流</w:t>
            </w:r>
            <w:r>
              <w:rPr>
                <w:rFonts w:hint="eastAsia"/>
                <w:color w:val="000000"/>
                <w:kern w:val="0"/>
                <w:sz w:val="24"/>
                <w:lang w:bidi="ar"/>
              </w:rPr>
              <w:t>；</w:t>
            </w:r>
          </w:p>
          <w:p>
            <w:pPr>
              <w:pStyle w:val="18"/>
              <w:numPr>
                <w:ilvl w:val="0"/>
                <w:numId w:val="27"/>
              </w:numPr>
              <w:ind w:firstLineChars="0"/>
              <w:rPr>
                <w:color w:val="000000"/>
                <w:kern w:val="0"/>
                <w:sz w:val="24"/>
                <w:lang w:bidi="ar"/>
              </w:rPr>
            </w:pPr>
            <w:r>
              <w:rPr>
                <w:color w:val="000000"/>
                <w:kern w:val="0"/>
                <w:sz w:val="24"/>
                <w:lang w:bidi="ar"/>
              </w:rPr>
              <w:t>优点：光斑像素分布均匀（中心与边缘偏差小），边缘无任何光晕。成像边缘无明显色差（蓝边），成像清晰度达到微米级分辨率（千分之一毫米的物体可清晰成像）适用于各演出场所的面光、耳光、侧光、逆光等。</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16</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只</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643" w:hRule="atLeast"/>
          <w:jc w:val="center"/>
        </w:trPr>
        <w:tc>
          <w:tcPr>
            <w:tcW w:w="8539" w:type="dxa"/>
            <w:gridSpan w:val="4"/>
            <w:tcBorders>
              <w:top w:val="single" w:color="auto" w:sz="6" w:space="0"/>
              <w:left w:val="single" w:color="auto" w:sz="6" w:space="0"/>
              <w:bottom w:val="single" w:color="auto" w:sz="6" w:space="0"/>
              <w:right w:val="single" w:color="auto" w:sz="6" w:space="0"/>
              <w:tl2br w:val="nil"/>
              <w:tr2bl w:val="nil"/>
            </w:tcBorders>
            <w:vAlign w:val="center"/>
          </w:tcPr>
          <w:p>
            <w:pPr>
              <w:rPr>
                <w:color w:val="000000"/>
                <w:sz w:val="24"/>
              </w:rPr>
            </w:pPr>
            <w:r>
              <w:rPr>
                <w:rFonts w:hint="eastAsia"/>
                <w:color w:val="000000"/>
                <w:sz w:val="24"/>
              </w:rPr>
              <w:t>总计</w:t>
            </w:r>
          </w:p>
        </w:tc>
        <w:tc>
          <w:tcPr>
            <w:tcW w:w="138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lang w:bidi="ar"/>
              </w:rPr>
            </w:pPr>
            <w:bookmarkStart w:id="0" w:name="_GoBack"/>
            <w:bookmarkEnd w:id="0"/>
          </w:p>
        </w:tc>
      </w:tr>
    </w:tbl>
    <w:p>
      <w:pPr>
        <w:rPr>
          <w:sz w:val="24"/>
        </w:rPr>
      </w:pPr>
    </w:p>
    <w:p>
      <w:pPr>
        <w:rPr>
          <w:b/>
          <w:sz w:val="24"/>
        </w:rPr>
      </w:pPr>
      <w:r>
        <w:rPr>
          <w:rFonts w:hint="eastAsia"/>
          <w:b/>
          <w:sz w:val="24"/>
        </w:rPr>
        <w:t>五、服务需求</w:t>
      </w:r>
    </w:p>
    <w:p>
      <w:pPr>
        <w:rPr>
          <w:b/>
          <w:sz w:val="24"/>
        </w:rPr>
      </w:pPr>
    </w:p>
    <w:p>
      <w:pPr>
        <w:rPr>
          <w:sz w:val="24"/>
        </w:rPr>
      </w:pPr>
      <w:r>
        <w:rPr>
          <w:rFonts w:hint="eastAsia"/>
          <w:sz w:val="24"/>
        </w:rPr>
        <w:t>1、乙方述标时，需出具讲学厅建设效果图。</w:t>
      </w:r>
    </w:p>
    <w:p>
      <w:pPr>
        <w:rPr>
          <w:sz w:val="24"/>
        </w:rPr>
      </w:pPr>
      <w:r>
        <w:rPr>
          <w:sz w:val="24"/>
        </w:rPr>
        <w:t>2</w:t>
      </w:r>
      <w:r>
        <w:rPr>
          <w:rFonts w:hint="eastAsia"/>
          <w:sz w:val="24"/>
        </w:rPr>
        <w:t>、乙方交付的产品质量保证期为1年，自该产品经甲方验收合格签字之日起算。自质量保证期到期之日起，由乙方提供不少于4年免费保修服务。</w:t>
      </w:r>
    </w:p>
    <w:p>
      <w:pPr>
        <w:rPr>
          <w:sz w:val="24"/>
        </w:rPr>
      </w:pPr>
      <w:r>
        <w:rPr>
          <w:sz w:val="24"/>
        </w:rPr>
        <w:t>3</w:t>
      </w:r>
      <w:r>
        <w:rPr>
          <w:rFonts w:hint="eastAsia"/>
          <w:sz w:val="24"/>
        </w:rPr>
        <w:t>、免费保修期内，如甲方使用讲学厅举办大型活动（指以学校名义组织的、对外的、参加人数两百人以上的活动），乙方需安排技术人员在校支持（技术服务期约</w:t>
      </w:r>
      <w:r>
        <w:rPr>
          <w:sz w:val="24"/>
        </w:rPr>
        <w:t>4</w:t>
      </w:r>
      <w:r>
        <w:rPr>
          <w:rFonts w:hint="eastAsia"/>
          <w:sz w:val="24"/>
        </w:rPr>
        <w:t>次/年）。</w:t>
      </w:r>
    </w:p>
    <w:p>
      <w:pPr>
        <w:rPr>
          <w:sz w:val="24"/>
        </w:rPr>
      </w:pPr>
      <w:r>
        <w:rPr>
          <w:sz w:val="24"/>
        </w:rPr>
        <w:t>4</w:t>
      </w:r>
      <w:r>
        <w:rPr>
          <w:rFonts w:hint="eastAsia"/>
          <w:sz w:val="24"/>
        </w:rPr>
        <w:t>、免费保修期届满后，如甲方需要乙方继续提供维护服务，由甲乙双方另行协商。</w:t>
      </w:r>
    </w:p>
    <w:p>
      <w:pPr>
        <w:rPr>
          <w:sz w:val="24"/>
        </w:rPr>
      </w:pPr>
    </w:p>
    <w:p>
      <w:pPr>
        <w:rPr>
          <w:sz w:val="24"/>
        </w:rPr>
      </w:pPr>
    </w:p>
    <w:p>
      <w:pPr>
        <w:rPr>
          <w:sz w:val="24"/>
        </w:rPr>
      </w:pPr>
    </w:p>
    <w:p>
      <w:pPr>
        <w:rPr>
          <w:sz w:val="24"/>
        </w:rPr>
      </w:pPr>
    </w:p>
    <w:p>
      <w:pPr>
        <w:jc w:val="right"/>
        <w:rPr>
          <w:sz w:val="24"/>
        </w:rPr>
      </w:pPr>
      <w:r>
        <w:rPr>
          <w:rFonts w:hint="eastAsia"/>
          <w:sz w:val="24"/>
        </w:rPr>
        <w:t>教务处</w:t>
      </w:r>
    </w:p>
    <w:p>
      <w:pPr>
        <w:jc w:val="right"/>
        <w:rPr>
          <w:sz w:val="24"/>
        </w:rPr>
      </w:pPr>
      <w:r>
        <w:rPr>
          <w:rFonts w:hint="eastAsia"/>
          <w:sz w:val="24"/>
        </w:rPr>
        <w:t>2023年</w:t>
      </w:r>
      <w:r>
        <w:rPr>
          <w:sz w:val="24"/>
        </w:rPr>
        <w:t>5</w:t>
      </w:r>
      <w:r>
        <w:rPr>
          <w:rFonts w:hint="eastAsia"/>
          <w:sz w:val="24"/>
        </w:rPr>
        <w:t>月</w:t>
      </w:r>
      <w:r>
        <w:rPr>
          <w:sz w:val="24"/>
        </w:rPr>
        <w:t>31</w:t>
      </w:r>
      <w:r>
        <w:rPr>
          <w:rFonts w:hint="eastAsia"/>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EA13E"/>
    <w:multiLevelType w:val="singleLevel"/>
    <w:tmpl w:val="D30EA13E"/>
    <w:lvl w:ilvl="0" w:tentative="0">
      <w:start w:val="1"/>
      <w:numFmt w:val="chineseCounting"/>
      <w:suff w:val="nothing"/>
      <w:lvlText w:val="%1、"/>
      <w:lvlJc w:val="left"/>
      <w:rPr>
        <w:rFonts w:hint="eastAsia"/>
      </w:rPr>
    </w:lvl>
  </w:abstractNum>
  <w:abstractNum w:abstractNumId="1">
    <w:nsid w:val="ECC1217B"/>
    <w:multiLevelType w:val="singleLevel"/>
    <w:tmpl w:val="ECC1217B"/>
    <w:lvl w:ilvl="0" w:tentative="0">
      <w:start w:val="1"/>
      <w:numFmt w:val="decimal"/>
      <w:suff w:val="nothing"/>
      <w:lvlText w:val="%1、"/>
      <w:lvlJc w:val="left"/>
    </w:lvl>
  </w:abstractNum>
  <w:abstractNum w:abstractNumId="2">
    <w:nsid w:val="0A3E20DC"/>
    <w:multiLevelType w:val="multilevel"/>
    <w:tmpl w:val="0A3E20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9A5897"/>
    <w:multiLevelType w:val="multilevel"/>
    <w:tmpl w:val="0E9A589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297353"/>
    <w:multiLevelType w:val="multilevel"/>
    <w:tmpl w:val="1D29735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3D23C68"/>
    <w:multiLevelType w:val="singleLevel"/>
    <w:tmpl w:val="23D23C68"/>
    <w:lvl w:ilvl="0" w:tentative="0">
      <w:start w:val="1"/>
      <w:numFmt w:val="decimal"/>
      <w:suff w:val="nothing"/>
      <w:lvlText w:val="%1、"/>
      <w:lvlJc w:val="left"/>
    </w:lvl>
  </w:abstractNum>
  <w:abstractNum w:abstractNumId="6">
    <w:nsid w:val="260A0877"/>
    <w:multiLevelType w:val="multilevel"/>
    <w:tmpl w:val="260A087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F914CB"/>
    <w:multiLevelType w:val="multilevel"/>
    <w:tmpl w:val="2CF914C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1276646"/>
    <w:multiLevelType w:val="multilevel"/>
    <w:tmpl w:val="3127664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3B304CE"/>
    <w:multiLevelType w:val="multilevel"/>
    <w:tmpl w:val="33B304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B7095D"/>
    <w:multiLevelType w:val="multilevel"/>
    <w:tmpl w:val="3CB709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3D497A"/>
    <w:multiLevelType w:val="multilevel"/>
    <w:tmpl w:val="463D49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722C23"/>
    <w:multiLevelType w:val="multilevel"/>
    <w:tmpl w:val="4B722C2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41D2255"/>
    <w:multiLevelType w:val="multilevel"/>
    <w:tmpl w:val="541D22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8077B7"/>
    <w:multiLevelType w:val="multilevel"/>
    <w:tmpl w:val="678077B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0520BA"/>
    <w:multiLevelType w:val="multilevel"/>
    <w:tmpl w:val="6A0520B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DF7753"/>
    <w:multiLevelType w:val="multilevel"/>
    <w:tmpl w:val="6CDF775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C11BEA"/>
    <w:multiLevelType w:val="multilevel"/>
    <w:tmpl w:val="6FC11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A2A0151"/>
    <w:multiLevelType w:val="multilevel"/>
    <w:tmpl w:val="7A2A01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45637E"/>
    <w:multiLevelType w:val="multilevel"/>
    <w:tmpl w:val="7B45637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9"/>
  </w:num>
  <w:num w:numId="4">
    <w:abstractNumId w:val="18"/>
  </w:num>
  <w:num w:numId="5">
    <w:abstractNumId w:val="9"/>
  </w:num>
  <w:num w:numId="6">
    <w:abstractNumId w:val="9"/>
    <w:lvlOverride w:ilvl="0">
      <w:lvl w:ilvl="0" w:tentative="1">
        <w:start w:val="1"/>
        <w:numFmt w:val="decimal"/>
        <w:suff w:val="space"/>
        <w:lvlText w:val="%1、"/>
        <w:lvlJc w:val="left"/>
        <w:pPr>
          <w:ind w:left="420" w:hanging="42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7">
    <w:abstractNumId w:val="8"/>
  </w:num>
  <w:num w:numId="8">
    <w:abstractNumId w:val="10"/>
  </w:num>
  <w:num w:numId="9">
    <w:abstractNumId w:val="11"/>
  </w:num>
  <w:num w:numId="10">
    <w:abstractNumId w:val="11"/>
    <w:lvlOverride w:ilvl="0">
      <w:lvl w:ilvl="0" w:tentative="1">
        <w:start w:val="1"/>
        <w:numFmt w:val="decimal"/>
        <w:suff w:val="nothing"/>
        <w:lvlText w:val="%1、"/>
        <w:lvlJc w:val="left"/>
        <w:pPr>
          <w:ind w:left="420" w:hanging="42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1">
    <w:abstractNumId w:val="16"/>
  </w:num>
  <w:num w:numId="12">
    <w:abstractNumId w:val="13"/>
  </w:num>
  <w:num w:numId="13">
    <w:abstractNumId w:val="13"/>
    <w:lvlOverride w:ilvl="0">
      <w:lvl w:ilvl="0" w:tentative="1">
        <w:start w:val="1"/>
        <w:numFmt w:val="decimal"/>
        <w:suff w:val="nothing"/>
        <w:lvlText w:val="%1、"/>
        <w:lvlJc w:val="left"/>
        <w:pPr>
          <w:ind w:left="360" w:hanging="36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4">
    <w:abstractNumId w:val="14"/>
  </w:num>
  <w:num w:numId="15">
    <w:abstractNumId w:val="14"/>
    <w:lvlOverride w:ilvl="0">
      <w:lvl w:ilvl="0" w:tentative="1">
        <w:start w:val="1"/>
        <w:numFmt w:val="decimal"/>
        <w:suff w:val="nothing"/>
        <w:lvlText w:val="%1、"/>
        <w:lvlJc w:val="left"/>
        <w:pPr>
          <w:ind w:left="420" w:hanging="42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6">
    <w:abstractNumId w:val="12"/>
  </w:num>
  <w:num w:numId="17">
    <w:abstractNumId w:val="3"/>
  </w:num>
  <w:num w:numId="18">
    <w:abstractNumId w:val="3"/>
    <w:lvlOverride w:ilvl="0">
      <w:lvl w:ilvl="0" w:tentative="1">
        <w:start w:val="1"/>
        <w:numFmt w:val="decimal"/>
        <w:suff w:val="nothing"/>
        <w:lvlText w:val="%1、"/>
        <w:lvlJc w:val="left"/>
        <w:pPr>
          <w:ind w:left="420" w:hanging="42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9">
    <w:abstractNumId w:val="15"/>
  </w:num>
  <w:num w:numId="20">
    <w:abstractNumId w:val="1"/>
  </w:num>
  <w:num w:numId="21">
    <w:abstractNumId w:val="5"/>
  </w:num>
  <w:num w:numId="22">
    <w:abstractNumId w:val="6"/>
  </w:num>
  <w:num w:numId="23">
    <w:abstractNumId w:val="6"/>
    <w:lvlOverride w:ilvl="0">
      <w:lvl w:ilvl="0" w:tentative="1">
        <w:start w:val="1"/>
        <w:numFmt w:val="decimal"/>
        <w:suff w:val="nothing"/>
        <w:lvlText w:val="%1、"/>
        <w:lvlJc w:val="left"/>
        <w:pPr>
          <w:ind w:left="420" w:hanging="42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24">
    <w:abstractNumId w:val="7"/>
  </w:num>
  <w:num w:numId="25">
    <w:abstractNumId w:val="17"/>
  </w:num>
  <w:num w:numId="26">
    <w:abstractNumId w:val="4"/>
  </w:num>
  <w:num w:numId="27">
    <w:abstractNumId w:val="4"/>
    <w:lvlOverride w:ilvl="0">
      <w:lvl w:ilvl="0" w:tentative="1">
        <w:start w:val="1"/>
        <w:numFmt w:val="decimal"/>
        <w:suff w:val="nothing"/>
        <w:lvlText w:val="%1、"/>
        <w:lvlJc w:val="left"/>
        <w:pPr>
          <w:ind w:left="420" w:hanging="42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00172A27"/>
    <w:rsid w:val="000012CE"/>
    <w:rsid w:val="00004E3B"/>
    <w:rsid w:val="000117FD"/>
    <w:rsid w:val="0002439C"/>
    <w:rsid w:val="00030460"/>
    <w:rsid w:val="00031F4D"/>
    <w:rsid w:val="0004093F"/>
    <w:rsid w:val="00065DAA"/>
    <w:rsid w:val="000820BF"/>
    <w:rsid w:val="000827FA"/>
    <w:rsid w:val="000A0961"/>
    <w:rsid w:val="000A4C6C"/>
    <w:rsid w:val="000A51EF"/>
    <w:rsid w:val="000B6B11"/>
    <w:rsid w:val="000B746A"/>
    <w:rsid w:val="000D028E"/>
    <w:rsid w:val="00105224"/>
    <w:rsid w:val="00106889"/>
    <w:rsid w:val="00107C72"/>
    <w:rsid w:val="00111B36"/>
    <w:rsid w:val="00126F2F"/>
    <w:rsid w:val="001358DE"/>
    <w:rsid w:val="00172A27"/>
    <w:rsid w:val="00183194"/>
    <w:rsid w:val="001942A7"/>
    <w:rsid w:val="001A4811"/>
    <w:rsid w:val="001B2528"/>
    <w:rsid w:val="001B501A"/>
    <w:rsid w:val="001B6D5E"/>
    <w:rsid w:val="001D2C6B"/>
    <w:rsid w:val="001E2D95"/>
    <w:rsid w:val="001E57DD"/>
    <w:rsid w:val="0020199A"/>
    <w:rsid w:val="00212522"/>
    <w:rsid w:val="00214F2F"/>
    <w:rsid w:val="00240987"/>
    <w:rsid w:val="00265477"/>
    <w:rsid w:val="00276F8A"/>
    <w:rsid w:val="0028273A"/>
    <w:rsid w:val="00284700"/>
    <w:rsid w:val="0029481F"/>
    <w:rsid w:val="00297CF3"/>
    <w:rsid w:val="002A0C92"/>
    <w:rsid w:val="002A5B1D"/>
    <w:rsid w:val="002B4911"/>
    <w:rsid w:val="002B52D9"/>
    <w:rsid w:val="002D3C05"/>
    <w:rsid w:val="002D4B9F"/>
    <w:rsid w:val="00313CDC"/>
    <w:rsid w:val="00314003"/>
    <w:rsid w:val="00320ABC"/>
    <w:rsid w:val="00326867"/>
    <w:rsid w:val="00331A4D"/>
    <w:rsid w:val="00342E2F"/>
    <w:rsid w:val="003834CF"/>
    <w:rsid w:val="003C6E1A"/>
    <w:rsid w:val="003D3478"/>
    <w:rsid w:val="003E2136"/>
    <w:rsid w:val="00435B9B"/>
    <w:rsid w:val="00447DF5"/>
    <w:rsid w:val="00456BC0"/>
    <w:rsid w:val="004604CB"/>
    <w:rsid w:val="00480D96"/>
    <w:rsid w:val="004A0E76"/>
    <w:rsid w:val="004A51E7"/>
    <w:rsid w:val="004B5611"/>
    <w:rsid w:val="004B5C7D"/>
    <w:rsid w:val="004C72EC"/>
    <w:rsid w:val="004F0E9C"/>
    <w:rsid w:val="00507E53"/>
    <w:rsid w:val="00516051"/>
    <w:rsid w:val="00546980"/>
    <w:rsid w:val="00585C17"/>
    <w:rsid w:val="00597E7A"/>
    <w:rsid w:val="005C38D4"/>
    <w:rsid w:val="005C3F33"/>
    <w:rsid w:val="005D52F6"/>
    <w:rsid w:val="005F07B1"/>
    <w:rsid w:val="005F565D"/>
    <w:rsid w:val="005F6337"/>
    <w:rsid w:val="00602430"/>
    <w:rsid w:val="0063148C"/>
    <w:rsid w:val="00641745"/>
    <w:rsid w:val="006553AA"/>
    <w:rsid w:val="00660522"/>
    <w:rsid w:val="00660DB4"/>
    <w:rsid w:val="00671CFD"/>
    <w:rsid w:val="006852CB"/>
    <w:rsid w:val="006A7DC8"/>
    <w:rsid w:val="006B030D"/>
    <w:rsid w:val="006B3727"/>
    <w:rsid w:val="006B7759"/>
    <w:rsid w:val="006C4033"/>
    <w:rsid w:val="006E343F"/>
    <w:rsid w:val="006E37D9"/>
    <w:rsid w:val="006F5FD1"/>
    <w:rsid w:val="006F7733"/>
    <w:rsid w:val="00712E63"/>
    <w:rsid w:val="00716B2F"/>
    <w:rsid w:val="00721BBD"/>
    <w:rsid w:val="00726F3B"/>
    <w:rsid w:val="00730322"/>
    <w:rsid w:val="00735685"/>
    <w:rsid w:val="00773683"/>
    <w:rsid w:val="007757BD"/>
    <w:rsid w:val="0077731D"/>
    <w:rsid w:val="00792C0A"/>
    <w:rsid w:val="00792DB6"/>
    <w:rsid w:val="007C2E88"/>
    <w:rsid w:val="007C736E"/>
    <w:rsid w:val="007C7571"/>
    <w:rsid w:val="007E27AA"/>
    <w:rsid w:val="007F3BB1"/>
    <w:rsid w:val="00820210"/>
    <w:rsid w:val="00847970"/>
    <w:rsid w:val="00847F1C"/>
    <w:rsid w:val="0088000A"/>
    <w:rsid w:val="008A05EB"/>
    <w:rsid w:val="008D59D6"/>
    <w:rsid w:val="008D6543"/>
    <w:rsid w:val="008E0018"/>
    <w:rsid w:val="008E13ED"/>
    <w:rsid w:val="008F7543"/>
    <w:rsid w:val="009171B1"/>
    <w:rsid w:val="00924CE5"/>
    <w:rsid w:val="00930C78"/>
    <w:rsid w:val="00963A0A"/>
    <w:rsid w:val="009707EF"/>
    <w:rsid w:val="00972924"/>
    <w:rsid w:val="009A12E6"/>
    <w:rsid w:val="009A28E4"/>
    <w:rsid w:val="009A6E01"/>
    <w:rsid w:val="009D45C0"/>
    <w:rsid w:val="009F2687"/>
    <w:rsid w:val="00A1758B"/>
    <w:rsid w:val="00A17D2F"/>
    <w:rsid w:val="00A23286"/>
    <w:rsid w:val="00A333E7"/>
    <w:rsid w:val="00A3719D"/>
    <w:rsid w:val="00A463C1"/>
    <w:rsid w:val="00A50550"/>
    <w:rsid w:val="00A541DE"/>
    <w:rsid w:val="00A5722B"/>
    <w:rsid w:val="00A61837"/>
    <w:rsid w:val="00A72D18"/>
    <w:rsid w:val="00A73787"/>
    <w:rsid w:val="00A75B6A"/>
    <w:rsid w:val="00A832C8"/>
    <w:rsid w:val="00AB0F5F"/>
    <w:rsid w:val="00AB6BE5"/>
    <w:rsid w:val="00AD2D23"/>
    <w:rsid w:val="00AE2C22"/>
    <w:rsid w:val="00AE50F4"/>
    <w:rsid w:val="00AF1753"/>
    <w:rsid w:val="00AF1CD7"/>
    <w:rsid w:val="00AF7340"/>
    <w:rsid w:val="00AF7A68"/>
    <w:rsid w:val="00B066E0"/>
    <w:rsid w:val="00B150DA"/>
    <w:rsid w:val="00B25D58"/>
    <w:rsid w:val="00B35D02"/>
    <w:rsid w:val="00B45D0F"/>
    <w:rsid w:val="00B633B0"/>
    <w:rsid w:val="00B708AD"/>
    <w:rsid w:val="00B744F3"/>
    <w:rsid w:val="00B861B6"/>
    <w:rsid w:val="00B865AB"/>
    <w:rsid w:val="00B92660"/>
    <w:rsid w:val="00BA200F"/>
    <w:rsid w:val="00BA6859"/>
    <w:rsid w:val="00BB314C"/>
    <w:rsid w:val="00BC3409"/>
    <w:rsid w:val="00BE76F5"/>
    <w:rsid w:val="00BE7E7F"/>
    <w:rsid w:val="00BF2021"/>
    <w:rsid w:val="00BF36EC"/>
    <w:rsid w:val="00C01817"/>
    <w:rsid w:val="00C04026"/>
    <w:rsid w:val="00C2165B"/>
    <w:rsid w:val="00C33FFD"/>
    <w:rsid w:val="00C67486"/>
    <w:rsid w:val="00C72599"/>
    <w:rsid w:val="00C91C1B"/>
    <w:rsid w:val="00C93E76"/>
    <w:rsid w:val="00C970FD"/>
    <w:rsid w:val="00CA01E6"/>
    <w:rsid w:val="00CB120B"/>
    <w:rsid w:val="00CC43B9"/>
    <w:rsid w:val="00D1225B"/>
    <w:rsid w:val="00D150F5"/>
    <w:rsid w:val="00D52C8D"/>
    <w:rsid w:val="00D5338A"/>
    <w:rsid w:val="00D71967"/>
    <w:rsid w:val="00D9743B"/>
    <w:rsid w:val="00DA7502"/>
    <w:rsid w:val="00DC1054"/>
    <w:rsid w:val="00DC6159"/>
    <w:rsid w:val="00DF4E38"/>
    <w:rsid w:val="00E12C47"/>
    <w:rsid w:val="00E20609"/>
    <w:rsid w:val="00E66045"/>
    <w:rsid w:val="00E706BB"/>
    <w:rsid w:val="00E82880"/>
    <w:rsid w:val="00E84A8B"/>
    <w:rsid w:val="00E91BC2"/>
    <w:rsid w:val="00EA0DC1"/>
    <w:rsid w:val="00EA3219"/>
    <w:rsid w:val="00EA509C"/>
    <w:rsid w:val="00EB0A2A"/>
    <w:rsid w:val="00EC4E69"/>
    <w:rsid w:val="00ED1D30"/>
    <w:rsid w:val="00ED3AA5"/>
    <w:rsid w:val="00EE0A27"/>
    <w:rsid w:val="00EF335A"/>
    <w:rsid w:val="00F01F23"/>
    <w:rsid w:val="00F047AE"/>
    <w:rsid w:val="00F1005B"/>
    <w:rsid w:val="00F23901"/>
    <w:rsid w:val="00F26B6C"/>
    <w:rsid w:val="00F3357A"/>
    <w:rsid w:val="00F36C89"/>
    <w:rsid w:val="00F956E6"/>
    <w:rsid w:val="00F973F2"/>
    <w:rsid w:val="00F97688"/>
    <w:rsid w:val="00FA35AC"/>
    <w:rsid w:val="00FA5B53"/>
    <w:rsid w:val="00FA6B88"/>
    <w:rsid w:val="00FC1833"/>
    <w:rsid w:val="00FE2991"/>
    <w:rsid w:val="00FE5D75"/>
    <w:rsid w:val="00FE62A0"/>
    <w:rsid w:val="016510D4"/>
    <w:rsid w:val="019D742A"/>
    <w:rsid w:val="05FE3A8F"/>
    <w:rsid w:val="0898078B"/>
    <w:rsid w:val="0A0A497B"/>
    <w:rsid w:val="0B9306BD"/>
    <w:rsid w:val="0FE6095A"/>
    <w:rsid w:val="1209456A"/>
    <w:rsid w:val="15CE3B48"/>
    <w:rsid w:val="1A7E323B"/>
    <w:rsid w:val="1B133E49"/>
    <w:rsid w:val="1DCD6096"/>
    <w:rsid w:val="1E8D4FE8"/>
    <w:rsid w:val="1FDB3AC4"/>
    <w:rsid w:val="21F81DBC"/>
    <w:rsid w:val="23F5225C"/>
    <w:rsid w:val="2405239A"/>
    <w:rsid w:val="26271015"/>
    <w:rsid w:val="2950407B"/>
    <w:rsid w:val="2AE925B2"/>
    <w:rsid w:val="317D34F2"/>
    <w:rsid w:val="35CD1E12"/>
    <w:rsid w:val="3C6828FE"/>
    <w:rsid w:val="3FAE4088"/>
    <w:rsid w:val="3FC36BFE"/>
    <w:rsid w:val="45FE1F21"/>
    <w:rsid w:val="46140E92"/>
    <w:rsid w:val="474169DA"/>
    <w:rsid w:val="512F5B6D"/>
    <w:rsid w:val="537073F7"/>
    <w:rsid w:val="54B61D40"/>
    <w:rsid w:val="56CA3A2F"/>
    <w:rsid w:val="577F0278"/>
    <w:rsid w:val="58390D65"/>
    <w:rsid w:val="5AD20FEA"/>
    <w:rsid w:val="5CE40B61"/>
    <w:rsid w:val="609D15F5"/>
    <w:rsid w:val="60A62DBD"/>
    <w:rsid w:val="623A750D"/>
    <w:rsid w:val="63915A63"/>
    <w:rsid w:val="639A653A"/>
    <w:rsid w:val="65AA5667"/>
    <w:rsid w:val="67A80C02"/>
    <w:rsid w:val="6AB80D96"/>
    <w:rsid w:val="6C2471CC"/>
    <w:rsid w:val="6E8434D9"/>
    <w:rsid w:val="6EA10ACB"/>
    <w:rsid w:val="78CC31CF"/>
    <w:rsid w:val="79AC4F81"/>
    <w:rsid w:val="7A455D1E"/>
    <w:rsid w:val="7E69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0563C1"/>
      <w:u w:val="single"/>
    </w:rPr>
  </w:style>
  <w:style w:type="character" w:styleId="11">
    <w:name w:val="annotation reference"/>
    <w:basedOn w:val="9"/>
    <w:unhideWhenUsed/>
    <w:qFormat/>
    <w:uiPriority w:val="99"/>
    <w:rPr>
      <w:sz w:val="21"/>
      <w:szCs w:val="21"/>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文字 字符"/>
    <w:basedOn w:val="9"/>
    <w:link w:val="2"/>
    <w:semiHidden/>
    <w:qFormat/>
    <w:uiPriority w:val="99"/>
    <w:rPr>
      <w:rFonts w:ascii="Times New Roman" w:hAnsi="Times New Roman" w:eastAsia="宋体" w:cs="Times New Roman"/>
      <w:szCs w:val="24"/>
    </w:rPr>
  </w:style>
  <w:style w:type="character" w:customStyle="1" w:styleId="15">
    <w:name w:val="批注主题 字符"/>
    <w:basedOn w:val="14"/>
    <w:link w:val="6"/>
    <w:semiHidden/>
    <w:qFormat/>
    <w:uiPriority w:val="99"/>
    <w:rPr>
      <w:rFonts w:ascii="Times New Roman" w:hAnsi="Times New Roman" w:eastAsia="宋体" w:cs="Times New Roman"/>
      <w:b/>
      <w:bCs/>
      <w:szCs w:val="24"/>
    </w:rPr>
  </w:style>
  <w:style w:type="character" w:customStyle="1" w:styleId="16">
    <w:name w:val="批注框文本 字符"/>
    <w:basedOn w:val="9"/>
    <w:link w:val="3"/>
    <w:semiHidden/>
    <w:qFormat/>
    <w:uiPriority w:val="99"/>
    <w:rPr>
      <w:rFonts w:ascii="Times New Roman" w:hAnsi="Times New Roman" w:eastAsia="宋体" w:cs="Times New Roman"/>
      <w:sz w:val="18"/>
      <w:szCs w:val="18"/>
    </w:rPr>
  </w:style>
  <w:style w:type="paragraph" w:customStyle="1" w:styleId="17">
    <w:name w:val="列出段落1"/>
    <w:basedOn w:val="1"/>
    <w:qFormat/>
    <w:uiPriority w:val="34"/>
    <w:pPr>
      <w:ind w:firstLine="420" w:firstLineChars="200"/>
    </w:pPr>
  </w:style>
  <w:style w:type="paragraph" w:styleId="18">
    <w:name w:val="List Paragraph"/>
    <w:basedOn w:val="1"/>
    <w:qFormat/>
    <w:uiPriority w:val="99"/>
    <w:pPr>
      <w:ind w:firstLine="420" w:firstLineChars="200"/>
    </w:pPr>
  </w:style>
  <w:style w:type="character" w:customStyle="1" w:styleId="19">
    <w:name w:val="font11"/>
    <w:basedOn w:val="9"/>
    <w:qFormat/>
    <w:uiPriority w:val="0"/>
    <w:rPr>
      <w:rFonts w:hint="eastAsia" w:ascii="宋体" w:hAnsi="宋体" w:eastAsia="宋体" w:cs="宋体"/>
      <w:color w:val="000000"/>
      <w:sz w:val="20"/>
      <w:szCs w:val="20"/>
      <w:u w:val="none"/>
    </w:rPr>
  </w:style>
  <w:style w:type="character" w:customStyle="1" w:styleId="20">
    <w:name w:val="font51"/>
    <w:basedOn w:val="9"/>
    <w:qFormat/>
    <w:uiPriority w:val="0"/>
    <w:rPr>
      <w:rFonts w:hint="default" w:ascii="Calibri" w:hAnsi="Calibri" w:cs="Calibri"/>
      <w:color w:val="000000"/>
      <w:sz w:val="20"/>
      <w:szCs w:val="20"/>
      <w:u w:val="none"/>
    </w:rPr>
  </w:style>
  <w:style w:type="character" w:customStyle="1" w:styleId="21">
    <w:name w:val="font61"/>
    <w:basedOn w:val="9"/>
    <w:qFormat/>
    <w:uiPriority w:val="0"/>
    <w:rPr>
      <w:rFonts w:hint="eastAsia" w:ascii="宋体" w:hAnsi="宋体" w:eastAsia="宋体" w:cs="宋体"/>
      <w:b/>
      <w:color w:val="000000"/>
      <w:sz w:val="20"/>
      <w:szCs w:val="20"/>
      <w:u w:val="none"/>
    </w:rPr>
  </w:style>
  <w:style w:type="character" w:customStyle="1" w:styleId="22">
    <w:name w:val="font41"/>
    <w:basedOn w:val="9"/>
    <w:qFormat/>
    <w:uiPriority w:val="0"/>
    <w:rPr>
      <w:rFonts w:hint="eastAsia" w:ascii="宋体" w:hAnsi="宋体" w:eastAsia="宋体" w:cs="宋体"/>
      <w:b/>
      <w:color w:val="000000"/>
      <w:sz w:val="22"/>
      <w:szCs w:val="22"/>
      <w:u w:val="none"/>
    </w:rPr>
  </w:style>
  <w:style w:type="character" w:customStyle="1" w:styleId="23">
    <w:name w:val="font21"/>
    <w:basedOn w:val="9"/>
    <w:qFormat/>
    <w:uiPriority w:val="0"/>
    <w:rPr>
      <w:rFonts w:hint="eastAsia" w:ascii="宋体" w:hAnsi="宋体" w:eastAsia="宋体" w:cs="宋体"/>
      <w:color w:val="000000"/>
      <w:sz w:val="20"/>
      <w:szCs w:val="20"/>
      <w:u w:val="none"/>
    </w:rPr>
  </w:style>
  <w:style w:type="character" w:customStyle="1" w:styleId="24">
    <w:name w:val="font101"/>
    <w:basedOn w:val="9"/>
    <w:qFormat/>
    <w:uiPriority w:val="0"/>
    <w:rPr>
      <w:rFonts w:hint="eastAsia" w:ascii="宋体" w:hAnsi="宋体" w:eastAsia="宋体" w:cs="宋体"/>
      <w:color w:val="000000"/>
      <w:sz w:val="20"/>
      <w:szCs w:val="20"/>
      <w:u w:val="none"/>
    </w:rPr>
  </w:style>
  <w:style w:type="character" w:customStyle="1" w:styleId="25">
    <w:name w:val="font91"/>
    <w:basedOn w:val="9"/>
    <w:qFormat/>
    <w:uiPriority w:val="0"/>
    <w:rPr>
      <w:rFonts w:hint="default" w:ascii="Calibri" w:hAnsi="Calibri" w:cs="Calibri"/>
      <w:color w:val="000000"/>
      <w:sz w:val="20"/>
      <w:szCs w:val="20"/>
      <w:u w:val="none"/>
    </w:rPr>
  </w:style>
  <w:style w:type="character" w:customStyle="1" w:styleId="26">
    <w:name w:val="font111"/>
    <w:basedOn w:val="9"/>
    <w:qFormat/>
    <w:uiPriority w:val="0"/>
    <w:rPr>
      <w:rFonts w:hint="eastAsia" w:ascii="宋体" w:hAnsi="宋体" w:eastAsia="宋体" w:cs="宋体"/>
      <w:b/>
      <w:color w:val="000000"/>
      <w:sz w:val="20"/>
      <w:szCs w:val="20"/>
      <w:u w:val="none"/>
    </w:rPr>
  </w:style>
  <w:style w:type="character" w:customStyle="1" w:styleId="27">
    <w:name w:val="font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4140</Words>
  <Characters>5314</Characters>
  <Lines>42</Lines>
  <Paragraphs>11</Paragraphs>
  <TotalTime>69</TotalTime>
  <ScaleCrop>false</ScaleCrop>
  <LinksUpToDate>false</LinksUpToDate>
  <CharactersWithSpaces>5560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2023-04-17T09:22:00Z</dcterms:created>
  <dc:creator>Luo</dc:creator>
  <cp:lastModifiedBy>Pc</cp:lastModifiedBy>
  <dcterms:modified xsi:type="dcterms:W3CDTF">2023-06-30T09:07:44Z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6BA3100BE1074614BB1A6B779B8BFAE7_13</vt:lpwstr>
  </property>
</Properties>
</file>