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24" w:lineRule="auto"/>
        <w:jc w:val="center"/>
        <w:rPr>
          <w:rFonts w:hint="eastAsia" w:ascii="华文中宋" w:hAnsi="华文中宋" w:eastAsia="华文中宋" w:cs="华文中宋"/>
          <w:b w:val="0"/>
          <w:bCs w:val="0"/>
          <w:color w:val="auto"/>
          <w:sz w:val="44"/>
          <w:szCs w:val="44"/>
          <w:lang w:eastAsia="zh-CN"/>
        </w:rPr>
      </w:pPr>
      <w:bookmarkStart w:id="0" w:name="_Toc453497734"/>
      <w:bookmarkStart w:id="1" w:name="_Toc217446094"/>
      <w:r>
        <w:rPr>
          <w:rFonts w:hint="eastAsia" w:ascii="华文中宋" w:hAnsi="华文中宋" w:eastAsia="华文中宋" w:cs="华文中宋"/>
          <w:b w:val="0"/>
          <w:bCs/>
          <w:color w:val="auto"/>
          <w:sz w:val="44"/>
          <w:szCs w:val="44"/>
          <w:lang w:val="en-US" w:eastAsia="zh-CN"/>
        </w:rPr>
        <w:t>广州</w:t>
      </w:r>
      <w:r>
        <w:rPr>
          <w:rFonts w:hint="eastAsia" w:ascii="华文中宋" w:hAnsi="华文中宋" w:eastAsia="华文中宋" w:cs="华文中宋"/>
          <w:b w:val="0"/>
          <w:bCs/>
          <w:color w:val="auto"/>
          <w:sz w:val="44"/>
          <w:szCs w:val="44"/>
        </w:rPr>
        <w:t>南</w:t>
      </w:r>
      <w:r>
        <w:rPr>
          <w:rFonts w:hint="eastAsia" w:ascii="华文中宋" w:hAnsi="华文中宋" w:eastAsia="华文中宋" w:cs="华文中宋"/>
          <w:b w:val="0"/>
          <w:bCs/>
          <w:color w:val="auto"/>
          <w:sz w:val="44"/>
          <w:szCs w:val="44"/>
          <w:lang w:eastAsia="zh-CN"/>
        </w:rPr>
        <w:t>方学院</w:t>
      </w:r>
      <w:r>
        <w:rPr>
          <w:rFonts w:hint="eastAsia" w:ascii="华文中宋" w:hAnsi="华文中宋" w:eastAsia="华文中宋" w:cs="华文中宋"/>
          <w:b w:val="0"/>
          <w:bCs/>
          <w:snapToGrid w:val="0"/>
          <w:color w:val="auto"/>
          <w:kern w:val="0"/>
          <w:sz w:val="44"/>
          <w:szCs w:val="44"/>
          <w:lang w:eastAsia="zh-CN"/>
        </w:rPr>
        <w:t>学生宿舍</w:t>
      </w:r>
      <w:r>
        <w:rPr>
          <w:rFonts w:hint="eastAsia" w:ascii="华文中宋" w:hAnsi="华文中宋" w:eastAsia="华文中宋" w:cs="华文中宋"/>
          <w:b w:val="0"/>
          <w:bCs/>
          <w:snapToGrid w:val="0"/>
          <w:color w:val="auto"/>
          <w:kern w:val="0"/>
          <w:sz w:val="44"/>
          <w:szCs w:val="44"/>
        </w:rPr>
        <w:t>空气源热泵中央热水系统合同能源管理项目</w:t>
      </w:r>
      <w:r>
        <w:rPr>
          <w:rFonts w:hint="eastAsia" w:ascii="华文中宋" w:hAnsi="华文中宋" w:eastAsia="华文中宋" w:cs="华文中宋"/>
          <w:b w:val="0"/>
          <w:bCs/>
          <w:color w:val="auto"/>
          <w:sz w:val="44"/>
          <w:szCs w:val="44"/>
          <w:lang w:eastAsia="zh-CN"/>
        </w:rPr>
        <w:t>招</w:t>
      </w:r>
      <w:r>
        <w:rPr>
          <w:rFonts w:hint="eastAsia" w:ascii="华文中宋" w:hAnsi="华文中宋" w:eastAsia="华文中宋" w:cs="华文中宋"/>
          <w:b w:val="0"/>
          <w:bCs w:val="0"/>
          <w:color w:val="auto"/>
          <w:sz w:val="44"/>
          <w:szCs w:val="44"/>
          <w:lang w:eastAsia="zh-CN"/>
        </w:rPr>
        <w:t>标需求书</w:t>
      </w:r>
    </w:p>
    <w:p>
      <w:pPr>
        <w:spacing w:line="360" w:lineRule="auto"/>
        <w:ind w:left="2320" w:leftChars="0" w:right="-4" w:rightChars="-2" w:hanging="2320" w:hangingChars="725"/>
        <w:jc w:val="both"/>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lang w:eastAsia="zh-CN"/>
        </w:rPr>
        <w:t>一、项目名称：</w:t>
      </w:r>
      <w:r>
        <w:rPr>
          <w:rFonts w:hint="eastAsia" w:ascii="仿宋" w:hAnsi="仿宋" w:eastAsia="仿宋" w:cs="仿宋"/>
          <w:b w:val="0"/>
          <w:bCs/>
          <w:color w:val="auto"/>
          <w:sz w:val="32"/>
          <w:szCs w:val="32"/>
          <w:lang w:val="en-US" w:eastAsia="zh-CN"/>
        </w:rPr>
        <w:t>广州</w:t>
      </w:r>
      <w:r>
        <w:rPr>
          <w:rFonts w:hint="eastAsia" w:ascii="仿宋" w:hAnsi="仿宋" w:eastAsia="仿宋" w:cs="仿宋"/>
          <w:b w:val="0"/>
          <w:bCs/>
          <w:color w:val="auto"/>
          <w:sz w:val="32"/>
          <w:szCs w:val="32"/>
        </w:rPr>
        <w:t>南</w:t>
      </w:r>
      <w:r>
        <w:rPr>
          <w:rFonts w:hint="eastAsia" w:ascii="仿宋" w:hAnsi="仿宋" w:eastAsia="仿宋" w:cs="仿宋"/>
          <w:b w:val="0"/>
          <w:bCs/>
          <w:color w:val="auto"/>
          <w:sz w:val="32"/>
          <w:szCs w:val="32"/>
          <w:lang w:eastAsia="zh-CN"/>
        </w:rPr>
        <w:t>方学院</w:t>
      </w:r>
      <w:r>
        <w:rPr>
          <w:rFonts w:hint="eastAsia" w:ascii="仿宋" w:hAnsi="仿宋" w:eastAsia="仿宋" w:cs="仿宋"/>
          <w:b w:val="0"/>
          <w:bCs/>
          <w:snapToGrid w:val="0"/>
          <w:color w:val="auto"/>
          <w:kern w:val="0"/>
          <w:sz w:val="32"/>
          <w:szCs w:val="32"/>
          <w:lang w:eastAsia="zh-CN"/>
        </w:rPr>
        <w:t>学生宿舍</w:t>
      </w:r>
      <w:r>
        <w:rPr>
          <w:rFonts w:hint="eastAsia" w:ascii="仿宋" w:hAnsi="仿宋" w:eastAsia="仿宋" w:cs="仿宋"/>
          <w:b w:val="0"/>
          <w:bCs/>
          <w:snapToGrid w:val="0"/>
          <w:color w:val="auto"/>
          <w:kern w:val="0"/>
          <w:sz w:val="32"/>
          <w:szCs w:val="32"/>
        </w:rPr>
        <w:t>空气源热泵中央热水系统合同能源管理项目</w:t>
      </w:r>
    </w:p>
    <w:p>
      <w:pPr>
        <w:spacing w:line="360" w:lineRule="auto"/>
        <w:ind w:right="-4" w:rightChars="-2"/>
        <w:jc w:val="both"/>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二、项目地点：</w:t>
      </w:r>
      <w:r>
        <w:rPr>
          <w:rFonts w:hint="eastAsia" w:ascii="仿宋" w:hAnsi="仿宋" w:eastAsia="仿宋" w:cs="仿宋"/>
          <w:b w:val="0"/>
          <w:bCs w:val="0"/>
          <w:color w:val="auto"/>
          <w:sz w:val="32"/>
          <w:szCs w:val="32"/>
          <w:lang w:val="en-US" w:eastAsia="zh-CN"/>
        </w:rPr>
        <w:t>广州</w:t>
      </w:r>
      <w:r>
        <w:rPr>
          <w:rFonts w:hint="eastAsia" w:ascii="仿宋" w:hAnsi="仿宋" w:eastAsia="仿宋" w:cs="仿宋"/>
          <w:b w:val="0"/>
          <w:bCs w:val="0"/>
          <w:color w:val="auto"/>
          <w:sz w:val="32"/>
          <w:szCs w:val="32"/>
          <w:lang w:eastAsia="zh-CN"/>
        </w:rPr>
        <w:t>南方学院校内</w:t>
      </w:r>
    </w:p>
    <w:p>
      <w:pPr>
        <w:spacing w:line="360" w:lineRule="auto"/>
        <w:ind w:right="-4" w:rightChars="-2"/>
        <w:jc w:val="both"/>
        <w:rPr>
          <w:rFonts w:hint="eastAsia" w:ascii="仿宋" w:hAnsi="仿宋" w:eastAsia="仿宋" w:cs="仿宋"/>
          <w:b w:val="0"/>
          <w:bCs w:val="0"/>
          <w:i w:val="0"/>
          <w:caps w:val="0"/>
          <w:color w:val="auto"/>
          <w:spacing w:val="0"/>
          <w:kern w:val="2"/>
          <w:sz w:val="32"/>
          <w:szCs w:val="32"/>
        </w:rPr>
      </w:pPr>
      <w:r>
        <w:rPr>
          <w:rFonts w:hint="eastAsia" w:ascii="仿宋" w:hAnsi="仿宋" w:eastAsia="仿宋" w:cs="仿宋"/>
          <w:b w:val="0"/>
          <w:bCs w:val="0"/>
          <w:color w:val="auto"/>
          <w:sz w:val="32"/>
          <w:szCs w:val="32"/>
          <w:lang w:eastAsia="zh-CN"/>
        </w:rPr>
        <w:t>三、项目概况：</w:t>
      </w:r>
      <w:bookmarkEnd w:id="0"/>
    </w:p>
    <w:p>
      <w:pPr>
        <w:autoSpaceDE w:val="0"/>
        <w:autoSpaceDN w:val="0"/>
        <w:spacing w:line="360" w:lineRule="auto"/>
        <w:ind w:left="0" w:leftChars="0" w:firstLine="640" w:firstLineChars="0"/>
        <w:rPr>
          <w:rFonts w:hint="eastAsia" w:ascii="仿宋" w:hAnsi="仿宋" w:eastAsia="仿宋" w:cs="仿宋"/>
          <w:b w:val="0"/>
          <w:bCs w:val="0"/>
          <w:color w:val="auto"/>
          <w:sz w:val="32"/>
          <w:szCs w:val="32"/>
        </w:rPr>
      </w:pPr>
      <w:r>
        <w:rPr>
          <w:rFonts w:hint="eastAsia" w:ascii="仿宋_GB2312" w:hAnsi="仿宋_GB2312" w:eastAsia="仿宋_GB2312" w:cs="仿宋_GB2312"/>
          <w:sz w:val="32"/>
          <w:szCs w:val="32"/>
          <w:lang w:eastAsia="zh-CN"/>
        </w:rPr>
        <w:t>广州</w:t>
      </w:r>
      <w:r>
        <w:rPr>
          <w:rFonts w:hint="eastAsia" w:ascii="仿宋" w:hAnsi="仿宋" w:eastAsia="仿宋" w:cs="仿宋"/>
          <w:b w:val="0"/>
          <w:bCs w:val="0"/>
          <w:color w:val="auto"/>
          <w:sz w:val="32"/>
          <w:szCs w:val="32"/>
        </w:rPr>
        <w:t>南方学院坐落于广州市从化温泉镇，在校学生</w:t>
      </w:r>
      <w:r>
        <w:rPr>
          <w:rFonts w:hint="eastAsia" w:ascii="仿宋" w:hAnsi="仿宋" w:eastAsia="仿宋" w:cs="仿宋"/>
          <w:b w:val="0"/>
          <w:bCs w:val="0"/>
          <w:color w:val="auto"/>
          <w:sz w:val="32"/>
          <w:szCs w:val="32"/>
          <w:lang w:eastAsia="zh-CN"/>
        </w:rPr>
        <w:t>二</w:t>
      </w:r>
      <w:r>
        <w:rPr>
          <w:rFonts w:hint="eastAsia" w:ascii="仿宋" w:hAnsi="仿宋" w:eastAsia="仿宋" w:cs="仿宋"/>
          <w:b w:val="0"/>
          <w:bCs w:val="0"/>
          <w:color w:val="auto"/>
          <w:sz w:val="32"/>
          <w:szCs w:val="32"/>
        </w:rPr>
        <w:t>万余人</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为贯彻落实国家相关部委对节能工作的要求，</w:t>
      </w:r>
      <w:r>
        <w:rPr>
          <w:rFonts w:hint="eastAsia" w:ascii="仿宋" w:hAnsi="仿宋" w:eastAsia="仿宋" w:cs="仿宋"/>
          <w:b w:val="0"/>
          <w:bCs w:val="0"/>
          <w:color w:val="auto"/>
          <w:sz w:val="32"/>
          <w:szCs w:val="32"/>
          <w:lang w:eastAsia="zh-CN"/>
        </w:rPr>
        <w:t>拟</w:t>
      </w:r>
      <w:r>
        <w:rPr>
          <w:rFonts w:hint="eastAsia" w:ascii="仿宋" w:hAnsi="仿宋" w:eastAsia="仿宋" w:cs="仿宋"/>
          <w:b w:val="0"/>
          <w:bCs w:val="0"/>
          <w:color w:val="auto"/>
          <w:sz w:val="32"/>
          <w:szCs w:val="32"/>
        </w:rPr>
        <w:t>对</w:t>
      </w:r>
      <w:r>
        <w:rPr>
          <w:rFonts w:hint="eastAsia" w:ascii="仿宋" w:hAnsi="仿宋" w:eastAsia="仿宋" w:cs="仿宋"/>
          <w:b w:val="0"/>
          <w:bCs w:val="0"/>
          <w:color w:val="auto"/>
          <w:sz w:val="32"/>
          <w:szCs w:val="32"/>
          <w:lang w:eastAsia="zh-CN"/>
        </w:rPr>
        <w:t>校区学生公寓供水系统全面升级改造，建设安装</w:t>
      </w:r>
      <w:r>
        <w:rPr>
          <w:rFonts w:hint="eastAsia" w:ascii="仿宋" w:hAnsi="仿宋" w:eastAsia="仿宋" w:cs="仿宋"/>
          <w:b w:val="0"/>
          <w:bCs w:val="0"/>
          <w:color w:val="auto"/>
          <w:sz w:val="32"/>
          <w:szCs w:val="32"/>
        </w:rPr>
        <w:t>空气源热泵中央热水系统（详见</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学生公寓</w:t>
      </w:r>
      <w:r>
        <w:rPr>
          <w:rFonts w:hint="eastAsia" w:ascii="仿宋" w:hAnsi="仿宋" w:eastAsia="仿宋" w:cs="仿宋"/>
          <w:b w:val="0"/>
          <w:bCs w:val="0"/>
          <w:color w:val="auto"/>
          <w:sz w:val="32"/>
          <w:szCs w:val="32"/>
          <w:lang w:eastAsia="zh-CN"/>
        </w:rPr>
        <w:t>热水系统</w:t>
      </w:r>
      <w:r>
        <w:rPr>
          <w:rFonts w:hint="eastAsia" w:ascii="仿宋" w:hAnsi="仿宋" w:eastAsia="仿宋" w:cs="仿宋"/>
          <w:b w:val="0"/>
          <w:bCs w:val="0"/>
          <w:color w:val="auto"/>
          <w:sz w:val="32"/>
          <w:szCs w:val="32"/>
        </w:rPr>
        <w:t>改造计划一览表），</w:t>
      </w:r>
      <w:r>
        <w:rPr>
          <w:rFonts w:hint="eastAsia" w:ascii="仿宋" w:hAnsi="仿宋" w:eastAsia="仿宋" w:cs="仿宋"/>
          <w:b w:val="0"/>
          <w:bCs w:val="0"/>
          <w:color w:val="auto"/>
          <w:sz w:val="32"/>
          <w:szCs w:val="32"/>
          <w:lang w:eastAsia="zh-CN"/>
        </w:rPr>
        <w:t>打造节能、舒适、安全的中央热水系统，为</w:t>
      </w:r>
      <w:r>
        <w:rPr>
          <w:rFonts w:hint="eastAsia" w:ascii="仿宋" w:hAnsi="仿宋" w:eastAsia="仿宋" w:cs="仿宋"/>
          <w:b w:val="0"/>
          <w:bCs w:val="0"/>
          <w:color w:val="auto"/>
          <w:sz w:val="32"/>
          <w:szCs w:val="32"/>
        </w:rPr>
        <w:t>学生</w:t>
      </w:r>
      <w:r>
        <w:rPr>
          <w:rFonts w:hint="eastAsia" w:ascii="仿宋" w:hAnsi="仿宋" w:eastAsia="仿宋" w:cs="仿宋"/>
          <w:b w:val="0"/>
          <w:bCs w:val="0"/>
          <w:color w:val="auto"/>
          <w:sz w:val="32"/>
          <w:szCs w:val="32"/>
          <w:lang w:eastAsia="zh-CN"/>
        </w:rPr>
        <w:t>提供酒店式热水供应服务</w:t>
      </w:r>
      <w:r>
        <w:rPr>
          <w:rFonts w:hint="eastAsia" w:ascii="仿宋" w:hAnsi="仿宋" w:eastAsia="仿宋" w:cs="仿宋"/>
          <w:b w:val="0"/>
          <w:bCs w:val="0"/>
          <w:color w:val="auto"/>
          <w:sz w:val="32"/>
          <w:szCs w:val="32"/>
        </w:rPr>
        <w:t>。结合招标人实际情况，现招标引进节能服务公司以合同能源管理（EMC）模式对学生宿舍进行空气源热泵中央热水系统节能改造。设计要求满足每人每天</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L</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其中招待所为100L/人.天</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热水的需求。</w:t>
      </w:r>
    </w:p>
    <w:p>
      <w:pPr>
        <w:autoSpaceDE w:val="0"/>
        <w:autoSpaceDN w:val="0"/>
        <w:spacing w:line="360" w:lineRule="auto"/>
        <w:ind w:left="0" w:leftChars="0" w:firstLine="640" w:firstLineChars="0"/>
        <w:rPr>
          <w:rFonts w:hint="eastAsia" w:ascii="仿宋" w:hAnsi="仿宋" w:eastAsia="仿宋" w:cs="仿宋"/>
          <w:b w:val="0"/>
          <w:bCs w:val="0"/>
          <w:color w:val="auto"/>
          <w:kern w:val="0"/>
          <w:sz w:val="32"/>
          <w:szCs w:val="32"/>
        </w:rPr>
      </w:pP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学生</w:t>
      </w:r>
      <w:r>
        <w:rPr>
          <w:rFonts w:hint="eastAsia" w:ascii="仿宋" w:hAnsi="仿宋" w:eastAsia="仿宋" w:cs="仿宋"/>
          <w:b w:val="0"/>
          <w:bCs w:val="0"/>
          <w:color w:val="auto"/>
          <w:kern w:val="0"/>
          <w:sz w:val="32"/>
          <w:szCs w:val="32"/>
        </w:rPr>
        <w:t>公寓热泵</w:t>
      </w:r>
      <w:r>
        <w:rPr>
          <w:rFonts w:hint="eastAsia" w:ascii="仿宋" w:hAnsi="仿宋" w:eastAsia="仿宋" w:cs="仿宋"/>
          <w:b w:val="0"/>
          <w:bCs w:val="0"/>
          <w:color w:val="auto"/>
          <w:kern w:val="0"/>
          <w:sz w:val="32"/>
          <w:szCs w:val="32"/>
          <w:lang w:val="en-US" w:eastAsia="zh-CN"/>
        </w:rPr>
        <w:t>升级</w:t>
      </w:r>
      <w:r>
        <w:rPr>
          <w:rFonts w:hint="eastAsia" w:ascii="仿宋" w:hAnsi="仿宋" w:eastAsia="仿宋" w:cs="仿宋"/>
          <w:b w:val="0"/>
          <w:bCs w:val="0"/>
          <w:color w:val="auto"/>
          <w:kern w:val="0"/>
          <w:sz w:val="32"/>
          <w:szCs w:val="32"/>
        </w:rPr>
        <w:t>改造计划一览表</w:t>
      </w:r>
    </w:p>
    <w:tbl>
      <w:tblPr>
        <w:tblStyle w:val="13"/>
        <w:tblW w:w="9378" w:type="dxa"/>
        <w:tblInd w:w="0" w:type="dxa"/>
        <w:tblLayout w:type="autofit"/>
        <w:tblCellMar>
          <w:top w:w="0" w:type="dxa"/>
          <w:left w:w="0" w:type="dxa"/>
          <w:bottom w:w="0" w:type="dxa"/>
          <w:right w:w="0" w:type="dxa"/>
        </w:tblCellMar>
      </w:tblPr>
      <w:tblGrid>
        <w:gridCol w:w="1446"/>
        <w:gridCol w:w="1983"/>
        <w:gridCol w:w="1983"/>
        <w:gridCol w:w="1983"/>
        <w:gridCol w:w="1983"/>
      </w:tblGrid>
      <w:tr>
        <w:tblPrEx>
          <w:tblCellMar>
            <w:top w:w="0" w:type="dxa"/>
            <w:left w:w="0" w:type="dxa"/>
            <w:bottom w:w="0" w:type="dxa"/>
            <w:right w:w="0" w:type="dxa"/>
          </w:tblCellMar>
        </w:tblPrEx>
        <w:trPr>
          <w:trHeight w:val="300" w:hRule="atLeast"/>
        </w:trPr>
        <w:tc>
          <w:tcPr>
            <w:tcW w:w="1446"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序号</w:t>
            </w:r>
          </w:p>
        </w:tc>
        <w:tc>
          <w:tcPr>
            <w:tcW w:w="198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楼栋</w:t>
            </w:r>
          </w:p>
        </w:tc>
        <w:tc>
          <w:tcPr>
            <w:tcW w:w="198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房间数</w:t>
            </w:r>
          </w:p>
        </w:tc>
        <w:tc>
          <w:tcPr>
            <w:tcW w:w="198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床位数</w:t>
            </w:r>
          </w:p>
        </w:tc>
        <w:tc>
          <w:tcPr>
            <w:tcW w:w="1983" w:type="dxa"/>
            <w:vMerge w:val="restart"/>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每天用水标准（L）</w:t>
            </w:r>
          </w:p>
        </w:tc>
      </w:tr>
      <w:tr>
        <w:tblPrEx>
          <w:tblCellMar>
            <w:top w:w="0" w:type="dxa"/>
            <w:left w:w="0" w:type="dxa"/>
            <w:bottom w:w="0" w:type="dxa"/>
            <w:right w:w="0" w:type="dxa"/>
          </w:tblCellMar>
        </w:tblPrEx>
        <w:trPr>
          <w:trHeight w:val="270" w:hRule="atLeast"/>
        </w:trPr>
        <w:tc>
          <w:tcPr>
            <w:tcW w:w="1446"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4"/>
                <w:szCs w:val="24"/>
                <w:highlight w:val="none"/>
                <w:u w:val="none"/>
              </w:rPr>
            </w:pPr>
          </w:p>
        </w:tc>
        <w:tc>
          <w:tcPr>
            <w:tcW w:w="19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4"/>
                <w:szCs w:val="24"/>
                <w:highlight w:val="none"/>
                <w:u w:val="none"/>
              </w:rPr>
            </w:pPr>
          </w:p>
        </w:tc>
        <w:tc>
          <w:tcPr>
            <w:tcW w:w="19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4"/>
                <w:szCs w:val="24"/>
                <w:highlight w:val="none"/>
                <w:u w:val="none"/>
              </w:rPr>
            </w:pPr>
          </w:p>
        </w:tc>
        <w:tc>
          <w:tcPr>
            <w:tcW w:w="19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4"/>
                <w:szCs w:val="24"/>
                <w:highlight w:val="none"/>
                <w:u w:val="none"/>
              </w:rPr>
            </w:pPr>
          </w:p>
        </w:tc>
        <w:tc>
          <w:tcPr>
            <w:tcW w:w="1983" w:type="dxa"/>
            <w:vMerge w:val="continue"/>
            <w:tcBorders>
              <w:top w:val="single" w:color="000000" w:sz="8" w:space="0"/>
              <w:left w:val="single" w:color="000000" w:sz="8" w:space="0"/>
              <w:bottom w:val="single" w:color="000000" w:sz="8" w:space="0"/>
              <w:right w:val="single" w:color="000000" w:sz="8" w:space="0"/>
            </w:tcBorders>
            <w:noWrap w:val="0"/>
            <w:tcMar>
              <w:top w:w="15" w:type="dxa"/>
              <w:left w:w="15" w:type="dxa"/>
              <w:right w:w="15" w:type="dxa"/>
            </w:tcMar>
            <w:vAlign w:val="center"/>
          </w:tcPr>
          <w:p>
            <w:pPr>
              <w:jc w:val="center"/>
              <w:rPr>
                <w:rFonts w:hint="eastAsia" w:ascii="仿宋" w:hAnsi="仿宋" w:eastAsia="仿宋" w:cs="仿宋"/>
                <w:b w:val="0"/>
                <w:bCs w:val="0"/>
                <w:i w:val="0"/>
                <w:color w:val="000000"/>
                <w:sz w:val="24"/>
                <w:szCs w:val="24"/>
                <w:highlight w:val="none"/>
                <w:u w:val="none"/>
              </w:rPr>
            </w:pP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宋体" w:hAnsi="宋体" w:eastAsia="宋体" w:cs="宋体"/>
                <w:i w:val="0"/>
                <w:iCs w:val="0"/>
                <w:color w:val="000000"/>
                <w:kern w:val="0"/>
                <w:sz w:val="22"/>
                <w:szCs w:val="22"/>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828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828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西学楼10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西学楼11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160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640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color w:val="000000"/>
                <w:sz w:val="24"/>
                <w:szCs w:val="24"/>
                <w:highlight w:val="none"/>
                <w:u w:val="none"/>
                <w:lang w:val="en-US" w:eastAsia="zh-CN"/>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sz w:val="24"/>
                <w:szCs w:val="24"/>
                <w:highlight w:val="none"/>
                <w:u w:val="none"/>
                <w:lang w:val="en-US" w:eastAsia="zh-CN"/>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sz w:val="24"/>
                <w:szCs w:val="24"/>
                <w:highlight w:val="none"/>
                <w:u w:val="none"/>
                <w:lang w:val="en-US" w:eastAsia="zh-CN"/>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sz w:val="24"/>
                <w:szCs w:val="24"/>
                <w:highlight w:val="none"/>
                <w:u w:val="none"/>
                <w:lang w:val="en-US" w:eastAsia="zh-CN"/>
              </w:rPr>
              <w:t>154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sz w:val="24"/>
                <w:szCs w:val="24"/>
                <w:highlight w:val="none"/>
                <w:u w:val="none"/>
                <w:lang w:val="en-US" w:eastAsia="zh-CN"/>
              </w:rPr>
              <w:t>154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19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东学楼19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536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612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616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29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东学楼29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东学楼31</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552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616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154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yellow"/>
                <w:u w:val="none"/>
              </w:rPr>
            </w:pPr>
            <w:r>
              <w:rPr>
                <w:rFonts w:hint="eastAsia" w:ascii="仿宋" w:hAnsi="仿宋" w:eastAsia="仿宋" w:cs="仿宋"/>
                <w:b w:val="0"/>
                <w:bCs w:val="0"/>
                <w:i w:val="0"/>
                <w:color w:val="000000"/>
                <w:kern w:val="0"/>
                <w:sz w:val="24"/>
                <w:szCs w:val="24"/>
                <w:highlight w:val="none"/>
                <w:u w:val="none"/>
                <w:lang w:val="en-US" w:eastAsia="zh-CN" w:bidi="ar"/>
              </w:rPr>
              <w:t>616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329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1316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东学楼36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125</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500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西学楼37</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278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sz w:val="24"/>
                <w:szCs w:val="24"/>
                <w:highlight w:val="none"/>
                <w:u w:val="none"/>
                <w:lang w:val="en-US"/>
              </w:rPr>
            </w:pPr>
            <w:r>
              <w:rPr>
                <w:rFonts w:hint="eastAsia" w:ascii="仿宋" w:hAnsi="仿宋" w:eastAsia="仿宋" w:cs="仿宋"/>
                <w:b w:val="0"/>
                <w:bCs w:val="0"/>
                <w:i w:val="0"/>
                <w:color w:val="000000"/>
                <w:kern w:val="0"/>
                <w:sz w:val="24"/>
                <w:szCs w:val="24"/>
                <w:highlight w:val="none"/>
                <w:u w:val="none"/>
                <w:lang w:val="en-US" w:eastAsia="zh-CN" w:bidi="ar"/>
              </w:rPr>
              <w:t>1112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color w:val="000000"/>
                <w:kern w:val="0"/>
                <w:sz w:val="24"/>
                <w:szCs w:val="24"/>
                <w:highlight w:val="none"/>
                <w:u w:val="none"/>
                <w:lang w:val="en-US" w:eastAsia="zh-CN" w:bidi="ar"/>
              </w:rPr>
              <w:t>38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聚贤楼8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156</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624</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50</w:t>
            </w:r>
          </w:p>
        </w:tc>
      </w:tr>
      <w:tr>
        <w:tblPrEx>
          <w:tblCellMar>
            <w:top w:w="0" w:type="dxa"/>
            <w:left w:w="0" w:type="dxa"/>
            <w:bottom w:w="0" w:type="dxa"/>
            <w:right w:w="0" w:type="dxa"/>
          </w:tblCellMar>
        </w:tblPrEx>
        <w:trPr>
          <w:trHeight w:val="300" w:hRule="atLeast"/>
        </w:trPr>
        <w:tc>
          <w:tcPr>
            <w:tcW w:w="1446"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39</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highlight w:val="none"/>
                <w:u w:val="none"/>
                <w:lang w:val="en-US" w:eastAsia="zh-CN" w:bidi="ar-SA"/>
              </w:rPr>
            </w:pPr>
            <w:r>
              <w:rPr>
                <w:rFonts w:hint="eastAsia" w:ascii="仿宋" w:hAnsi="仿宋" w:eastAsia="仿宋" w:cs="仿宋"/>
                <w:b w:val="0"/>
                <w:bCs w:val="0"/>
                <w:i w:val="0"/>
                <w:color w:val="000000"/>
                <w:kern w:val="0"/>
                <w:sz w:val="24"/>
                <w:szCs w:val="24"/>
                <w:highlight w:val="none"/>
                <w:u w:val="none"/>
                <w:lang w:val="en-US" w:eastAsia="zh-CN" w:bidi="ar"/>
              </w:rPr>
              <w:t>招待所</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highlight w:val="none"/>
                <w:u w:val="none"/>
                <w:lang w:val="en-US" w:eastAsia="zh-CN" w:bidi="ar-SA"/>
              </w:rPr>
            </w:pPr>
            <w:r>
              <w:rPr>
                <w:rFonts w:hint="eastAsia" w:ascii="仿宋" w:hAnsi="仿宋" w:eastAsia="仿宋" w:cs="仿宋"/>
                <w:b w:val="0"/>
                <w:bCs w:val="0"/>
                <w:i w:val="0"/>
                <w:color w:val="000000"/>
                <w:kern w:val="0"/>
                <w:sz w:val="24"/>
                <w:szCs w:val="24"/>
                <w:highlight w:val="none"/>
                <w:u w:val="none"/>
                <w:lang w:val="en-US" w:eastAsia="zh-CN" w:bidi="ar"/>
              </w:rPr>
              <w:t>123</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2"/>
                <w:sz w:val="24"/>
                <w:szCs w:val="24"/>
                <w:highlight w:val="none"/>
                <w:u w:val="none"/>
                <w:lang w:val="en-US" w:eastAsia="zh-CN" w:bidi="ar-SA"/>
              </w:rPr>
            </w:pPr>
            <w:r>
              <w:rPr>
                <w:rFonts w:hint="eastAsia" w:ascii="仿宋" w:hAnsi="仿宋" w:eastAsia="仿宋" w:cs="仿宋"/>
                <w:b w:val="0"/>
                <w:bCs w:val="0"/>
                <w:i w:val="0"/>
                <w:color w:val="000000"/>
                <w:kern w:val="0"/>
                <w:sz w:val="24"/>
                <w:szCs w:val="24"/>
                <w:highlight w:val="none"/>
                <w:u w:val="none"/>
                <w:lang w:val="en-US" w:eastAsia="zh-CN" w:bidi="ar"/>
              </w:rPr>
              <w:t>180</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2"/>
                <w:sz w:val="24"/>
                <w:szCs w:val="24"/>
                <w:highlight w:val="none"/>
                <w:u w:val="none"/>
                <w:lang w:val="en-US" w:eastAsia="zh-CN" w:bidi="ar-SA"/>
              </w:rPr>
            </w:pPr>
            <w:r>
              <w:rPr>
                <w:rFonts w:hint="eastAsia" w:ascii="仿宋" w:hAnsi="仿宋" w:eastAsia="仿宋" w:cs="仿宋"/>
                <w:b w:val="0"/>
                <w:bCs w:val="0"/>
                <w:i w:val="0"/>
                <w:color w:val="000000"/>
                <w:kern w:val="0"/>
                <w:sz w:val="24"/>
                <w:szCs w:val="24"/>
                <w:highlight w:val="none"/>
                <w:u w:val="none"/>
                <w:lang w:val="en-US" w:eastAsia="zh-CN" w:bidi="ar"/>
              </w:rPr>
              <w:t>100</w:t>
            </w:r>
          </w:p>
        </w:tc>
      </w:tr>
      <w:tr>
        <w:tblPrEx>
          <w:tblCellMar>
            <w:top w:w="0" w:type="dxa"/>
            <w:left w:w="0" w:type="dxa"/>
            <w:bottom w:w="0" w:type="dxa"/>
            <w:right w:w="0" w:type="dxa"/>
          </w:tblCellMar>
        </w:tblPrEx>
        <w:trPr>
          <w:trHeight w:val="300" w:hRule="atLeast"/>
        </w:trPr>
        <w:tc>
          <w:tcPr>
            <w:tcW w:w="3429" w:type="dxa"/>
            <w:gridSpan w:val="2"/>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合计</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6088</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val="0"/>
                <w:bCs w:val="0"/>
                <w:i w:val="0"/>
                <w:color w:val="000000"/>
                <w:kern w:val="0"/>
                <w:sz w:val="24"/>
                <w:szCs w:val="24"/>
                <w:highlight w:val="none"/>
                <w:u w:val="none"/>
                <w:lang w:val="en-US" w:eastAsia="zh-CN" w:bidi="ar"/>
              </w:rPr>
            </w:pPr>
            <w:r>
              <w:rPr>
                <w:rFonts w:hint="eastAsia" w:ascii="仿宋" w:hAnsi="仿宋" w:eastAsia="仿宋" w:cs="仿宋"/>
                <w:b w:val="0"/>
                <w:bCs w:val="0"/>
                <w:i w:val="0"/>
                <w:color w:val="000000"/>
                <w:kern w:val="0"/>
                <w:sz w:val="24"/>
                <w:szCs w:val="24"/>
                <w:highlight w:val="none"/>
                <w:u w:val="none"/>
                <w:lang w:val="en-US" w:eastAsia="zh-CN" w:bidi="ar"/>
              </w:rPr>
              <w:t>24592</w:t>
            </w:r>
          </w:p>
        </w:tc>
        <w:tc>
          <w:tcPr>
            <w:tcW w:w="1983" w:type="dxa"/>
            <w:tcBorders>
              <w:top w:val="single" w:color="000000" w:sz="8" w:space="0"/>
              <w:left w:val="single" w:color="000000" w:sz="8" w:space="0"/>
              <w:bottom w:val="single" w:color="000000" w:sz="8" w:space="0"/>
              <w:right w:val="single" w:color="000000" w:sz="8"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val="0"/>
                <w:bCs w:val="0"/>
                <w:i w:val="0"/>
                <w:color w:val="000000"/>
                <w:kern w:val="0"/>
                <w:sz w:val="24"/>
                <w:szCs w:val="24"/>
                <w:highlight w:val="none"/>
                <w:u w:val="none"/>
                <w:lang w:val="en-US" w:eastAsia="zh-CN" w:bidi="ar"/>
              </w:rPr>
            </w:pPr>
          </w:p>
        </w:tc>
      </w:tr>
    </w:tbl>
    <w:p>
      <w:pPr>
        <w:autoSpaceDE w:val="0"/>
        <w:autoSpaceDN w:val="0"/>
        <w:spacing w:line="360" w:lineRule="auto"/>
        <w:ind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注：本计划一览表数据仅作为投标参考。</w:t>
      </w:r>
    </w:p>
    <w:p>
      <w:pPr>
        <w:autoSpaceDE w:val="0"/>
        <w:autoSpaceDN w:val="0"/>
        <w:spacing w:line="36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四</w:t>
      </w:r>
      <w:r>
        <w:rPr>
          <w:rFonts w:hint="eastAsia" w:ascii="仿宋" w:hAnsi="仿宋" w:eastAsia="仿宋" w:cs="仿宋"/>
          <w:b w:val="0"/>
          <w:bCs w:val="0"/>
          <w:color w:val="auto"/>
          <w:sz w:val="32"/>
          <w:szCs w:val="32"/>
        </w:rPr>
        <w:t>、招标要求</w:t>
      </w:r>
    </w:p>
    <w:p>
      <w:pPr>
        <w:autoSpaceDE w:val="0"/>
        <w:autoSpaceDN w:val="0"/>
        <w:spacing w:line="360" w:lineRule="auto"/>
        <w:ind w:left="0" w:leftChars="0" w:firstLine="640" w:firstLineChars="0"/>
        <w:rPr>
          <w:rFonts w:hint="eastAsia" w:ascii="仿宋" w:hAnsi="仿宋" w:eastAsia="仿宋" w:cs="仿宋"/>
          <w:b w:val="0"/>
          <w:bCs w:val="0"/>
          <w:color w:val="auto"/>
          <w:sz w:val="32"/>
          <w:szCs w:val="32"/>
          <w:lang w:eastAsia="zh-CN"/>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模式、期限及内容：本采购项目采用EMC（即合同能源管理）模式，</w:t>
      </w:r>
      <w:r>
        <w:rPr>
          <w:rFonts w:hint="eastAsia" w:ascii="仿宋" w:hAnsi="仿宋" w:eastAsia="仿宋" w:cs="仿宋"/>
          <w:sz w:val="32"/>
          <w:szCs w:val="32"/>
          <w:lang w:val="en-US" w:eastAsia="zh-CN"/>
        </w:rPr>
        <w:t>第一阶段经营管理年限</w:t>
      </w:r>
      <w:r>
        <w:rPr>
          <w:rFonts w:hint="eastAsia" w:ascii="仿宋" w:hAnsi="仿宋" w:eastAsia="仿宋" w:cs="仿宋"/>
          <w:sz w:val="32"/>
          <w:szCs w:val="32"/>
          <w:u w:val="single"/>
          <w:lang w:val="en-US" w:eastAsia="zh-CN"/>
        </w:rPr>
        <w:t>５</w:t>
      </w:r>
      <w:r>
        <w:rPr>
          <w:rFonts w:hint="eastAsia" w:ascii="仿宋" w:hAnsi="仿宋" w:eastAsia="仿宋" w:cs="仿宋"/>
          <w:sz w:val="32"/>
          <w:szCs w:val="32"/>
          <w:lang w:val="en-US" w:eastAsia="zh-CN"/>
        </w:rPr>
        <w:t>年，</w:t>
      </w:r>
      <w:r>
        <w:rPr>
          <w:rFonts w:hint="eastAsia" w:ascii="仿宋" w:hAnsi="仿宋" w:eastAsia="仿宋" w:cs="仿宋"/>
          <w:sz w:val="32"/>
          <w:szCs w:val="32"/>
          <w:highlight w:val="none"/>
          <w:lang w:val="en-US" w:eastAsia="zh-CN"/>
        </w:rPr>
        <w:t>第一阶段经营管理年限到期后，如中标人在</w:t>
      </w:r>
      <w:r>
        <w:rPr>
          <w:rFonts w:hint="eastAsia" w:ascii="仿宋" w:hAnsi="仿宋" w:eastAsia="仿宋" w:cs="仿宋"/>
          <w:sz w:val="32"/>
          <w:szCs w:val="32"/>
          <w:lang w:val="en-US" w:eastAsia="zh-CN"/>
        </w:rPr>
        <w:t>运营期限内无重大违约行为，自动进入</w:t>
      </w:r>
      <w:r>
        <w:rPr>
          <w:rFonts w:hint="eastAsia" w:ascii="仿宋" w:hAnsi="仿宋" w:eastAsia="仿宋" w:cs="仿宋"/>
          <w:color w:val="000000" w:themeColor="text1"/>
          <w:sz w:val="32"/>
          <w:szCs w:val="32"/>
          <w:highlight w:val="none"/>
          <w:lang w:val="en-US" w:eastAsia="zh-CN"/>
          <w14:textFill>
            <w14:solidFill>
              <w14:schemeClr w14:val="tx1"/>
            </w14:solidFill>
          </w14:textFill>
        </w:rPr>
        <w:t>第二</w:t>
      </w:r>
      <w:r>
        <w:rPr>
          <w:rFonts w:hint="eastAsia" w:ascii="仿宋" w:hAnsi="仿宋" w:eastAsia="仿宋" w:cs="仿宋"/>
          <w:sz w:val="32"/>
          <w:szCs w:val="32"/>
          <w:lang w:val="en-US" w:eastAsia="zh-CN"/>
        </w:rPr>
        <w:t>阶段运营管理期限</w:t>
      </w:r>
      <w:r>
        <w:rPr>
          <w:rFonts w:hint="eastAsia" w:ascii="仿宋" w:hAnsi="仿宋" w:eastAsia="仿宋" w:cs="仿宋"/>
          <w:sz w:val="32"/>
          <w:szCs w:val="32"/>
          <w:u w:val="single"/>
          <w:lang w:val="en-US" w:eastAsia="zh-CN"/>
        </w:rPr>
        <w:t>５</w:t>
      </w:r>
      <w:r>
        <w:rPr>
          <w:rFonts w:hint="eastAsia" w:ascii="仿宋" w:hAnsi="仿宋" w:eastAsia="仿宋" w:cs="仿宋"/>
          <w:sz w:val="32"/>
          <w:szCs w:val="32"/>
          <w:lang w:val="en-US" w:eastAsia="zh-CN"/>
        </w:rPr>
        <w:t>年</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本项目</w:t>
      </w:r>
      <w:r>
        <w:rPr>
          <w:rFonts w:hint="eastAsia" w:ascii="仿宋" w:hAnsi="仿宋" w:eastAsia="仿宋" w:cs="仿宋"/>
          <w:b w:val="0"/>
          <w:bCs w:val="0"/>
          <w:color w:val="auto"/>
          <w:sz w:val="32"/>
          <w:szCs w:val="32"/>
        </w:rPr>
        <w:t>由中标人自行带资建设，包括供配电、主机系统、</w:t>
      </w:r>
      <w:r>
        <w:rPr>
          <w:rFonts w:hint="eastAsia" w:ascii="仿宋" w:hAnsi="仿宋" w:eastAsia="仿宋" w:cs="仿宋"/>
          <w:b w:val="0"/>
          <w:bCs w:val="0"/>
          <w:color w:val="auto"/>
          <w:sz w:val="32"/>
          <w:szCs w:val="32"/>
          <w:lang w:eastAsia="zh-CN"/>
        </w:rPr>
        <w:t>水处理系统、</w:t>
      </w:r>
      <w:r>
        <w:rPr>
          <w:rFonts w:hint="eastAsia" w:ascii="仿宋" w:hAnsi="仿宋" w:eastAsia="仿宋" w:cs="仿宋"/>
          <w:b w:val="0"/>
          <w:bCs w:val="0"/>
          <w:color w:val="auto"/>
          <w:sz w:val="32"/>
          <w:szCs w:val="32"/>
        </w:rPr>
        <w:t>楼</w:t>
      </w:r>
      <w:r>
        <w:rPr>
          <w:rFonts w:hint="eastAsia" w:ascii="仿宋" w:hAnsi="仿宋" w:eastAsia="仿宋" w:cs="仿宋"/>
          <w:b w:val="0"/>
          <w:bCs w:val="0"/>
          <w:color w:val="auto"/>
          <w:sz w:val="32"/>
          <w:szCs w:val="32"/>
          <w:lang w:val="en-US" w:eastAsia="zh-CN"/>
        </w:rPr>
        <w:t>宇新</w:t>
      </w:r>
      <w:r>
        <w:rPr>
          <w:rFonts w:hint="eastAsia" w:ascii="仿宋" w:hAnsi="仿宋" w:eastAsia="仿宋" w:cs="仿宋"/>
          <w:b w:val="0"/>
          <w:bCs w:val="0"/>
          <w:color w:val="auto"/>
          <w:sz w:val="32"/>
          <w:szCs w:val="32"/>
        </w:rPr>
        <w:t>管网、计费系统、淋浴终端</w:t>
      </w:r>
      <w:r>
        <w:rPr>
          <w:rFonts w:hint="eastAsia" w:ascii="仿宋" w:hAnsi="仿宋" w:eastAsia="仿宋" w:cs="仿宋"/>
          <w:b w:val="0"/>
          <w:bCs w:val="0"/>
          <w:color w:val="auto"/>
          <w:sz w:val="32"/>
          <w:szCs w:val="32"/>
          <w:lang w:val="en-US" w:eastAsia="zh-CN"/>
        </w:rPr>
        <w:t>等</w:t>
      </w:r>
      <w:r>
        <w:rPr>
          <w:rFonts w:hint="eastAsia" w:ascii="仿宋" w:hAnsi="仿宋" w:eastAsia="仿宋" w:cs="仿宋"/>
          <w:b w:val="0"/>
          <w:bCs w:val="0"/>
          <w:color w:val="auto"/>
          <w:sz w:val="32"/>
          <w:szCs w:val="32"/>
        </w:rPr>
        <w:t>全部由中标人承担，</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不承担任何建设费用。</w:t>
      </w:r>
      <w:r>
        <w:rPr>
          <w:rFonts w:hint="eastAsia" w:ascii="仿宋" w:hAnsi="仿宋" w:eastAsia="仿宋" w:cs="仿宋"/>
          <w:b w:val="0"/>
          <w:bCs w:val="0"/>
          <w:color w:val="auto"/>
          <w:sz w:val="32"/>
          <w:szCs w:val="32"/>
          <w:highlight w:val="none"/>
        </w:rPr>
        <w:t>本项目所有设备设施使用的电费、热水系统使用的</w:t>
      </w:r>
      <w:r>
        <w:rPr>
          <w:rFonts w:hint="eastAsia" w:ascii="仿宋" w:hAnsi="仿宋" w:eastAsia="仿宋" w:cs="仿宋"/>
          <w:b w:val="0"/>
          <w:bCs w:val="0"/>
          <w:color w:val="auto"/>
          <w:sz w:val="32"/>
          <w:szCs w:val="32"/>
          <w:highlight w:val="none"/>
          <w:lang w:val="en-US" w:eastAsia="zh-CN"/>
        </w:rPr>
        <w:t>自来</w:t>
      </w:r>
      <w:r>
        <w:rPr>
          <w:rFonts w:hint="eastAsia" w:ascii="仿宋" w:hAnsi="仿宋" w:eastAsia="仿宋" w:cs="仿宋"/>
          <w:b w:val="0"/>
          <w:bCs w:val="0"/>
          <w:color w:val="auto"/>
          <w:sz w:val="32"/>
          <w:szCs w:val="32"/>
          <w:highlight w:val="none"/>
        </w:rPr>
        <w:t>水费及日常管理、维修保养以及设备更新（含产品升级换代）费用等由中标人自行承担，</w:t>
      </w:r>
      <w:r>
        <w:rPr>
          <w:rFonts w:hint="eastAsia" w:ascii="仿宋" w:hAnsi="仿宋" w:eastAsia="仿宋" w:cs="仿宋"/>
          <w:b w:val="0"/>
          <w:bCs w:val="0"/>
          <w:color w:val="auto"/>
          <w:sz w:val="32"/>
          <w:szCs w:val="32"/>
          <w:highlight w:val="none"/>
          <w:lang w:val="en-US" w:eastAsia="zh-CN"/>
        </w:rPr>
        <w:t>中标人缴交</w:t>
      </w:r>
      <w:r>
        <w:rPr>
          <w:rFonts w:hint="eastAsia" w:ascii="仿宋" w:hAnsi="仿宋" w:eastAsia="仿宋" w:cs="仿宋"/>
          <w:b w:val="0"/>
          <w:bCs w:val="0"/>
          <w:color w:val="auto"/>
          <w:sz w:val="32"/>
          <w:szCs w:val="32"/>
          <w:highlight w:val="none"/>
        </w:rPr>
        <w:t>电费和水费按当地供电和供水部门实际收取招标人的</w:t>
      </w:r>
      <w:r>
        <w:rPr>
          <w:rFonts w:hint="eastAsia" w:ascii="仿宋" w:hAnsi="仿宋" w:eastAsia="仿宋" w:cs="仿宋"/>
          <w:b w:val="0"/>
          <w:bCs w:val="0"/>
          <w:color w:val="auto"/>
          <w:sz w:val="32"/>
          <w:szCs w:val="32"/>
          <w:highlight w:val="none"/>
          <w:lang w:val="en-US" w:eastAsia="zh-CN"/>
        </w:rPr>
        <w:t>价格</w:t>
      </w:r>
      <w:r>
        <w:rPr>
          <w:rFonts w:hint="eastAsia" w:ascii="仿宋" w:hAnsi="仿宋" w:eastAsia="仿宋" w:cs="仿宋"/>
          <w:b w:val="0"/>
          <w:bCs w:val="0"/>
          <w:color w:val="auto"/>
          <w:sz w:val="32"/>
          <w:szCs w:val="32"/>
          <w:highlight w:val="none"/>
        </w:rPr>
        <w:t>。</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投资回报：中标人通过学生刷</w:t>
      </w:r>
      <w:r>
        <w:rPr>
          <w:rFonts w:hint="eastAsia" w:ascii="仿宋" w:hAnsi="仿宋" w:eastAsia="仿宋" w:cs="仿宋"/>
          <w:b w:val="0"/>
          <w:bCs w:val="0"/>
          <w:color w:val="auto"/>
          <w:sz w:val="32"/>
          <w:szCs w:val="32"/>
          <w:lang w:val="en-US" w:eastAsia="zh-CN"/>
        </w:rPr>
        <w:t>热水卡</w:t>
      </w:r>
      <w:r>
        <w:rPr>
          <w:rFonts w:hint="eastAsia" w:ascii="仿宋" w:hAnsi="仿宋" w:eastAsia="仿宋" w:cs="仿宋"/>
          <w:b w:val="0"/>
          <w:bCs w:val="0"/>
          <w:color w:val="auto"/>
          <w:sz w:val="32"/>
          <w:szCs w:val="32"/>
        </w:rPr>
        <w:t>使用热水</w:t>
      </w:r>
      <w:r>
        <w:rPr>
          <w:rFonts w:hint="eastAsia" w:ascii="仿宋" w:hAnsi="仿宋" w:eastAsia="仿宋" w:cs="仿宋"/>
          <w:b w:val="0"/>
          <w:bCs w:val="0"/>
          <w:color w:val="auto"/>
          <w:sz w:val="32"/>
          <w:szCs w:val="32"/>
          <w:lang w:val="en-US" w:eastAsia="zh-CN"/>
        </w:rPr>
        <w:t>费</w:t>
      </w:r>
      <w:r>
        <w:rPr>
          <w:rFonts w:hint="eastAsia" w:ascii="仿宋" w:hAnsi="仿宋" w:eastAsia="仿宋" w:cs="仿宋"/>
          <w:b w:val="0"/>
          <w:bCs w:val="0"/>
          <w:color w:val="auto"/>
          <w:sz w:val="32"/>
          <w:szCs w:val="32"/>
        </w:rPr>
        <w:t>收回投资</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管理费及</w:t>
      </w:r>
      <w:r>
        <w:rPr>
          <w:rFonts w:hint="eastAsia" w:ascii="仿宋" w:hAnsi="仿宋" w:eastAsia="仿宋" w:cs="仿宋"/>
          <w:b w:val="0"/>
          <w:bCs w:val="0"/>
          <w:color w:val="auto"/>
          <w:sz w:val="32"/>
          <w:szCs w:val="32"/>
        </w:rPr>
        <w:t>利润</w:t>
      </w:r>
      <w:r>
        <w:rPr>
          <w:rFonts w:hint="eastAsia" w:ascii="仿宋" w:hAnsi="仿宋" w:eastAsia="仿宋" w:cs="仿宋"/>
          <w:b w:val="0"/>
          <w:bCs w:val="0"/>
          <w:color w:val="auto"/>
          <w:sz w:val="32"/>
          <w:szCs w:val="32"/>
          <w:lang w:val="en-US" w:eastAsia="zh-CN"/>
        </w:rPr>
        <w:t>等</w:t>
      </w:r>
      <w:r>
        <w:rPr>
          <w:rFonts w:hint="eastAsia" w:ascii="仿宋" w:hAnsi="仿宋" w:eastAsia="仿宋" w:cs="仿宋"/>
          <w:b w:val="0"/>
          <w:bCs w:val="0"/>
          <w:color w:val="auto"/>
          <w:sz w:val="32"/>
          <w:szCs w:val="32"/>
        </w:rPr>
        <w:t>。热水供应</w:t>
      </w:r>
      <w:r>
        <w:rPr>
          <w:rFonts w:hint="eastAsia" w:ascii="仿宋" w:hAnsi="仿宋" w:eastAsia="仿宋" w:cs="仿宋"/>
          <w:b w:val="0"/>
          <w:bCs w:val="0"/>
          <w:color w:val="auto"/>
          <w:sz w:val="32"/>
          <w:szCs w:val="32"/>
          <w:lang w:val="en-US" w:eastAsia="zh-CN"/>
        </w:rPr>
        <w:t>单价按投标价格收取</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运营期限内，若水电法定供应部门调整水电费后的单价超过现时水电费单价（水费1.2元/立方米，电费0.6258元/kW·h）</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10%，热水供应收费单价双方另行协商确定，但不得超过物价文件限定的热水供应单价</w:t>
      </w:r>
      <w:r>
        <w:rPr>
          <w:rFonts w:hint="eastAsia" w:ascii="仿宋" w:hAnsi="仿宋" w:eastAsia="仿宋" w:cs="仿宋"/>
          <w:b w:val="0"/>
          <w:bCs w:val="0"/>
          <w:color w:val="auto"/>
          <w:sz w:val="32"/>
          <w:szCs w:val="32"/>
          <w:lang w:val="zh-CN"/>
        </w:rPr>
        <w:t>。</w:t>
      </w:r>
    </w:p>
    <w:p>
      <w:pPr>
        <w:autoSpaceDE w:val="0"/>
        <w:autoSpaceDN w:val="0"/>
        <w:spacing w:line="360" w:lineRule="auto"/>
        <w:ind w:left="0" w:leftChars="0" w:firstLine="640" w:firstLineChars="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报价方式：投标人根据</w:t>
      </w:r>
      <w:r>
        <w:rPr>
          <w:rFonts w:hint="eastAsia" w:ascii="仿宋" w:hAnsi="仿宋" w:eastAsia="仿宋" w:cs="仿宋"/>
          <w:b w:val="0"/>
          <w:bCs w:val="0"/>
          <w:color w:val="auto"/>
          <w:sz w:val="32"/>
          <w:szCs w:val="32"/>
          <w:lang w:val="en-US" w:eastAsia="zh-CN"/>
        </w:rPr>
        <w:t>本</w:t>
      </w:r>
      <w:r>
        <w:rPr>
          <w:rFonts w:hint="eastAsia" w:ascii="仿宋" w:hAnsi="仿宋" w:eastAsia="仿宋" w:cs="仿宋"/>
          <w:b w:val="0"/>
          <w:bCs w:val="0"/>
          <w:color w:val="auto"/>
          <w:sz w:val="32"/>
          <w:szCs w:val="32"/>
        </w:rPr>
        <w:t>项目</w:t>
      </w:r>
      <w:r>
        <w:rPr>
          <w:rFonts w:hint="eastAsia" w:ascii="仿宋" w:hAnsi="仿宋" w:eastAsia="仿宋" w:cs="仿宋"/>
          <w:b w:val="0"/>
          <w:bCs w:val="0"/>
          <w:color w:val="auto"/>
          <w:sz w:val="32"/>
          <w:szCs w:val="32"/>
          <w:lang w:val="en-US" w:eastAsia="zh-CN"/>
        </w:rPr>
        <w:t>招标</w:t>
      </w:r>
      <w:r>
        <w:rPr>
          <w:rFonts w:hint="eastAsia" w:ascii="仿宋" w:hAnsi="仿宋" w:eastAsia="仿宋" w:cs="仿宋"/>
          <w:b w:val="0"/>
          <w:bCs w:val="0"/>
          <w:color w:val="auto"/>
          <w:sz w:val="32"/>
          <w:szCs w:val="32"/>
        </w:rPr>
        <w:t>要求合理评估后，报出</w:t>
      </w:r>
      <w:r>
        <w:rPr>
          <w:rFonts w:hint="eastAsia" w:ascii="仿宋" w:hAnsi="仿宋" w:eastAsia="仿宋" w:cs="仿宋"/>
          <w:b w:val="0"/>
          <w:bCs w:val="0"/>
          <w:color w:val="auto"/>
          <w:sz w:val="32"/>
          <w:szCs w:val="32"/>
          <w:lang w:val="en-US" w:eastAsia="zh-CN"/>
        </w:rPr>
        <w:t>热水供应</w:t>
      </w:r>
      <w:r>
        <w:rPr>
          <w:rFonts w:hint="eastAsia" w:ascii="仿宋" w:hAnsi="仿宋" w:eastAsia="仿宋" w:cs="仿宋"/>
          <w:b w:val="0"/>
          <w:bCs w:val="0"/>
          <w:color w:val="auto"/>
          <w:sz w:val="32"/>
          <w:szCs w:val="32"/>
        </w:rPr>
        <w:t>投标</w:t>
      </w:r>
      <w:r>
        <w:rPr>
          <w:rFonts w:hint="eastAsia" w:ascii="仿宋" w:hAnsi="仿宋" w:eastAsia="仿宋" w:cs="仿宋"/>
          <w:b w:val="0"/>
          <w:bCs w:val="0"/>
          <w:color w:val="auto"/>
          <w:sz w:val="32"/>
          <w:szCs w:val="32"/>
          <w:lang w:val="en-US" w:eastAsia="zh-CN"/>
        </w:rPr>
        <w:t>单</w:t>
      </w:r>
      <w:r>
        <w:rPr>
          <w:rFonts w:hint="eastAsia" w:ascii="仿宋" w:hAnsi="仿宋" w:eastAsia="仿宋" w:cs="仿宋"/>
          <w:b w:val="0"/>
          <w:bCs w:val="0"/>
          <w:color w:val="auto"/>
          <w:sz w:val="32"/>
          <w:szCs w:val="32"/>
        </w:rPr>
        <w:t>价。</w:t>
      </w:r>
    </w:p>
    <w:p>
      <w:pPr>
        <w:autoSpaceDE w:val="0"/>
        <w:autoSpaceDN w:val="0"/>
        <w:spacing w:line="360" w:lineRule="auto"/>
        <w:ind w:left="0" w:leftChars="0" w:firstLine="640" w:firstLineChars="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项目控制价：本项目的</w:t>
      </w:r>
      <w:r>
        <w:rPr>
          <w:rFonts w:hint="eastAsia" w:ascii="仿宋" w:hAnsi="仿宋" w:eastAsia="仿宋" w:cs="仿宋"/>
          <w:b w:val="0"/>
          <w:bCs w:val="0"/>
          <w:color w:val="auto"/>
          <w:sz w:val="32"/>
          <w:szCs w:val="32"/>
          <w:lang w:val="en-US" w:eastAsia="zh-CN"/>
        </w:rPr>
        <w:t>热水供应单价最高限价为25元/立方米</w:t>
      </w:r>
      <w:r>
        <w:rPr>
          <w:rFonts w:hint="eastAsia" w:ascii="仿宋" w:hAnsi="仿宋" w:eastAsia="仿宋" w:cs="仿宋"/>
          <w:b w:val="0"/>
          <w:bCs w:val="0"/>
          <w:color w:val="auto"/>
          <w:sz w:val="32"/>
          <w:szCs w:val="32"/>
        </w:rPr>
        <w:t>，超过此</w:t>
      </w:r>
      <w:r>
        <w:rPr>
          <w:rFonts w:hint="eastAsia" w:ascii="仿宋" w:hAnsi="仿宋" w:eastAsia="仿宋" w:cs="仿宋"/>
          <w:b w:val="0"/>
          <w:bCs w:val="0"/>
          <w:color w:val="auto"/>
          <w:sz w:val="32"/>
          <w:szCs w:val="32"/>
          <w:lang w:val="en-US" w:eastAsia="zh-CN"/>
        </w:rPr>
        <w:t>报价</w:t>
      </w:r>
      <w:r>
        <w:rPr>
          <w:rFonts w:hint="eastAsia" w:ascii="仿宋" w:hAnsi="仿宋" w:eastAsia="仿宋" w:cs="仿宋"/>
          <w:b w:val="0"/>
          <w:bCs w:val="0"/>
          <w:color w:val="auto"/>
          <w:sz w:val="32"/>
          <w:szCs w:val="32"/>
        </w:rPr>
        <w:t>的作为无效</w:t>
      </w:r>
      <w:r>
        <w:rPr>
          <w:rFonts w:hint="eastAsia" w:ascii="仿宋" w:hAnsi="仿宋" w:eastAsia="仿宋" w:cs="仿宋"/>
          <w:b w:val="0"/>
          <w:bCs w:val="0"/>
          <w:color w:val="auto"/>
          <w:sz w:val="32"/>
          <w:szCs w:val="32"/>
          <w:lang w:val="en-US" w:eastAsia="zh-CN"/>
        </w:rPr>
        <w:t>投标</w:t>
      </w:r>
      <w:r>
        <w:rPr>
          <w:rFonts w:hint="eastAsia" w:ascii="仿宋" w:hAnsi="仿宋" w:eastAsia="仿宋" w:cs="仿宋"/>
          <w:b w:val="0"/>
          <w:bCs w:val="0"/>
          <w:color w:val="auto"/>
          <w:sz w:val="32"/>
          <w:szCs w:val="32"/>
        </w:rPr>
        <w:t>处理。</w:t>
      </w:r>
    </w:p>
    <w:p>
      <w:pPr>
        <w:autoSpaceDE w:val="0"/>
        <w:autoSpaceDN w:val="0"/>
        <w:spacing w:line="360" w:lineRule="auto"/>
        <w:ind w:left="0" w:leftChars="0" w:firstLine="640" w:firstLineChars="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5</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投标人须对</w:t>
      </w:r>
      <w:r>
        <w:rPr>
          <w:rFonts w:hint="eastAsia" w:ascii="仿宋" w:hAnsi="仿宋" w:eastAsia="仿宋" w:cs="仿宋"/>
          <w:b w:val="0"/>
          <w:bCs w:val="0"/>
          <w:color w:val="auto"/>
          <w:sz w:val="32"/>
          <w:szCs w:val="32"/>
          <w:lang w:val="en-US" w:eastAsia="zh-CN"/>
        </w:rPr>
        <w:t>本</w:t>
      </w:r>
      <w:r>
        <w:rPr>
          <w:rFonts w:hint="eastAsia" w:ascii="仿宋" w:hAnsi="仿宋" w:eastAsia="仿宋" w:cs="仿宋"/>
          <w:b w:val="0"/>
          <w:bCs w:val="0"/>
          <w:color w:val="auto"/>
          <w:sz w:val="32"/>
          <w:szCs w:val="32"/>
        </w:rPr>
        <w:t>项目内所有</w:t>
      </w:r>
      <w:r>
        <w:rPr>
          <w:rFonts w:hint="eastAsia" w:ascii="仿宋" w:hAnsi="仿宋" w:eastAsia="仿宋" w:cs="仿宋"/>
          <w:b w:val="0"/>
          <w:bCs w:val="0"/>
          <w:color w:val="auto"/>
          <w:sz w:val="32"/>
          <w:szCs w:val="32"/>
          <w:lang w:val="en-US" w:eastAsia="zh-CN"/>
        </w:rPr>
        <w:t>招标需求</w:t>
      </w:r>
      <w:r>
        <w:rPr>
          <w:rFonts w:hint="eastAsia" w:ascii="仿宋" w:hAnsi="仿宋" w:eastAsia="仿宋" w:cs="仿宋"/>
          <w:b w:val="0"/>
          <w:bCs w:val="0"/>
          <w:color w:val="auto"/>
          <w:sz w:val="32"/>
          <w:szCs w:val="32"/>
        </w:rPr>
        <w:t>内容进行投标，不允许只对其中部分内容进行投标。</w:t>
      </w:r>
    </w:p>
    <w:p>
      <w:pPr>
        <w:autoSpaceDE w:val="0"/>
        <w:autoSpaceDN w:val="0"/>
        <w:spacing w:line="360" w:lineRule="auto"/>
        <w:ind w:left="0" w:leftChars="0" w:firstLine="640" w:firstLineChars="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6</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本项目要求中所出现的工艺、材料、参数或参照的品牌仅为方便描述而没有限制性，供应商可以在其提供的文件资料中选用替代标准，但这些替代标准应优于或相当于本用户需求书的标准。</w:t>
      </w:r>
    </w:p>
    <w:p>
      <w:pPr>
        <w:autoSpaceDE w:val="0"/>
        <w:autoSpaceDN w:val="0"/>
        <w:spacing w:line="360" w:lineRule="auto"/>
        <w:rPr>
          <w:rFonts w:hint="eastAsia" w:ascii="仿宋" w:hAnsi="仿宋" w:eastAsia="仿宋" w:cs="仿宋"/>
          <w:b w:val="0"/>
          <w:bCs w:val="0"/>
          <w:color w:val="auto"/>
          <w:sz w:val="32"/>
          <w:szCs w:val="32"/>
        </w:rPr>
      </w:pPr>
      <w:bookmarkStart w:id="2" w:name="_Toc453497735"/>
      <w:r>
        <w:rPr>
          <w:rFonts w:hint="eastAsia" w:ascii="仿宋" w:hAnsi="仿宋" w:eastAsia="仿宋" w:cs="仿宋"/>
          <w:b w:val="0"/>
          <w:bCs w:val="0"/>
          <w:color w:val="auto"/>
          <w:sz w:val="32"/>
          <w:szCs w:val="32"/>
          <w:lang w:eastAsia="zh-CN"/>
        </w:rPr>
        <w:t>五</w:t>
      </w:r>
      <w:r>
        <w:rPr>
          <w:rFonts w:hint="eastAsia" w:ascii="仿宋" w:hAnsi="仿宋" w:eastAsia="仿宋" w:cs="仿宋"/>
          <w:b w:val="0"/>
          <w:bCs w:val="0"/>
          <w:color w:val="auto"/>
          <w:sz w:val="32"/>
          <w:szCs w:val="32"/>
        </w:rPr>
        <w:t>、</w:t>
      </w:r>
      <w:bookmarkEnd w:id="2"/>
      <w:r>
        <w:rPr>
          <w:rFonts w:hint="eastAsia" w:ascii="仿宋" w:hAnsi="仿宋" w:eastAsia="仿宋" w:cs="仿宋"/>
          <w:b w:val="0"/>
          <w:bCs w:val="0"/>
          <w:color w:val="auto"/>
          <w:sz w:val="32"/>
          <w:szCs w:val="32"/>
        </w:rPr>
        <w:t>热泵机组及系统技术要求</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bookmarkStart w:id="3" w:name="_Toc333703857"/>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单个系统应采用</w:t>
      </w:r>
      <w:r>
        <w:rPr>
          <w:rFonts w:hint="eastAsia" w:ascii="仿宋" w:hAnsi="仿宋" w:eastAsia="仿宋" w:cs="仿宋"/>
          <w:b w:val="0"/>
          <w:bCs w:val="0"/>
          <w:color w:val="auto"/>
          <w:sz w:val="32"/>
          <w:szCs w:val="32"/>
          <w:lang w:eastAsia="zh-CN"/>
        </w:rPr>
        <w:t>模块集成设计，</w:t>
      </w:r>
      <w:r>
        <w:rPr>
          <w:rFonts w:hint="eastAsia" w:ascii="仿宋" w:hAnsi="仿宋" w:eastAsia="仿宋" w:cs="仿宋"/>
          <w:b w:val="0"/>
          <w:bCs w:val="0"/>
          <w:color w:val="auto"/>
          <w:sz w:val="32"/>
          <w:szCs w:val="32"/>
        </w:rPr>
        <w:t>不少于二套热泵机组并联运行，采用</w:t>
      </w:r>
      <w:r>
        <w:rPr>
          <w:rFonts w:hint="eastAsia" w:ascii="仿宋" w:hAnsi="仿宋" w:eastAsia="仿宋" w:cs="仿宋"/>
          <w:b w:val="0"/>
          <w:bCs w:val="0"/>
          <w:color w:val="auto"/>
          <w:sz w:val="32"/>
          <w:szCs w:val="32"/>
          <w:lang w:val="en-US" w:eastAsia="zh-CN"/>
        </w:rPr>
        <w:t>直热或</w:t>
      </w:r>
      <w:r>
        <w:rPr>
          <w:rFonts w:hint="eastAsia" w:ascii="仿宋" w:hAnsi="仿宋" w:eastAsia="仿宋" w:cs="仿宋"/>
          <w:b w:val="0"/>
          <w:bCs w:val="0"/>
          <w:color w:val="auto"/>
          <w:sz w:val="32"/>
          <w:szCs w:val="32"/>
        </w:rPr>
        <w:t>循环</w:t>
      </w:r>
      <w:r>
        <w:rPr>
          <w:rFonts w:hint="eastAsia" w:ascii="仿宋" w:hAnsi="仿宋" w:eastAsia="仿宋" w:cs="仿宋"/>
          <w:b w:val="0"/>
          <w:bCs w:val="0"/>
          <w:color w:val="auto"/>
          <w:sz w:val="32"/>
          <w:szCs w:val="32"/>
          <w:lang w:val="en-US" w:eastAsia="zh-CN"/>
        </w:rPr>
        <w:t>式</w:t>
      </w:r>
      <w:r>
        <w:rPr>
          <w:rFonts w:hint="eastAsia" w:ascii="仿宋" w:hAnsi="仿宋" w:eastAsia="仿宋" w:cs="仿宋"/>
          <w:b w:val="0"/>
          <w:bCs w:val="0"/>
          <w:color w:val="auto"/>
          <w:sz w:val="32"/>
          <w:szCs w:val="32"/>
        </w:rPr>
        <w:t>机型热泵机组，单机</w:t>
      </w:r>
      <w:r>
        <w:rPr>
          <w:rFonts w:hint="eastAsia" w:ascii="仿宋" w:hAnsi="仿宋" w:eastAsia="仿宋" w:cs="仿宋"/>
          <w:b w:val="0"/>
          <w:bCs w:val="0"/>
          <w:color w:val="auto"/>
          <w:sz w:val="32"/>
          <w:szCs w:val="32"/>
          <w:lang w:val="en-US" w:eastAsia="zh-CN"/>
        </w:rPr>
        <w:t>额定</w:t>
      </w:r>
      <w:r>
        <w:rPr>
          <w:rFonts w:hint="eastAsia" w:ascii="仿宋" w:hAnsi="仿宋" w:eastAsia="仿宋" w:cs="仿宋"/>
          <w:b w:val="0"/>
          <w:bCs w:val="0"/>
          <w:color w:val="auto"/>
          <w:sz w:val="32"/>
          <w:szCs w:val="32"/>
        </w:rPr>
        <w:t>功率≤</w:t>
      </w:r>
      <w:r>
        <w:rPr>
          <w:rFonts w:hint="eastAsia" w:ascii="仿宋" w:hAnsi="仿宋" w:eastAsia="仿宋" w:cs="仿宋"/>
          <w:b w:val="0"/>
          <w:bCs w:val="0"/>
          <w:color w:val="auto"/>
          <w:sz w:val="32"/>
          <w:szCs w:val="32"/>
          <w:lang w:val="en-US" w:eastAsia="zh-CN"/>
        </w:rPr>
        <w:t>10K</w:t>
      </w:r>
      <w:r>
        <w:rPr>
          <w:rFonts w:hint="eastAsia" w:ascii="仿宋" w:hAnsi="仿宋" w:eastAsia="仿宋" w:cs="仿宋"/>
          <w:b w:val="0"/>
          <w:bCs w:val="0"/>
          <w:color w:val="auto"/>
          <w:sz w:val="32"/>
          <w:szCs w:val="32"/>
        </w:rPr>
        <w:t>w、</w:t>
      </w:r>
      <w:r>
        <w:rPr>
          <w:rFonts w:hint="eastAsia" w:ascii="仿宋" w:hAnsi="仿宋" w:eastAsia="仿宋" w:cs="仿宋"/>
          <w:b w:val="0"/>
          <w:bCs w:val="0"/>
          <w:color w:val="auto"/>
          <w:sz w:val="32"/>
          <w:szCs w:val="32"/>
          <w:lang w:val="en-US" w:eastAsia="zh-CN"/>
        </w:rPr>
        <w:t>额定</w:t>
      </w:r>
      <w:r>
        <w:rPr>
          <w:rFonts w:hint="eastAsia" w:ascii="仿宋" w:hAnsi="仿宋" w:eastAsia="仿宋" w:cs="仿宋"/>
          <w:b w:val="0"/>
          <w:bCs w:val="0"/>
          <w:color w:val="auto"/>
          <w:sz w:val="32"/>
          <w:szCs w:val="32"/>
        </w:rPr>
        <w:t>制热量≥</w:t>
      </w:r>
      <w:r>
        <w:rPr>
          <w:rFonts w:hint="eastAsia" w:ascii="仿宋" w:hAnsi="仿宋" w:eastAsia="仿宋" w:cs="仿宋"/>
          <w:b w:val="0"/>
          <w:bCs w:val="0"/>
          <w:color w:val="auto"/>
          <w:sz w:val="32"/>
          <w:szCs w:val="32"/>
          <w:lang w:val="en-US" w:eastAsia="zh-CN"/>
        </w:rPr>
        <w:t>38</w:t>
      </w:r>
      <w:r>
        <w:rPr>
          <w:rFonts w:hint="eastAsia" w:ascii="仿宋" w:hAnsi="仿宋" w:eastAsia="仿宋" w:cs="仿宋"/>
          <w:b w:val="0"/>
          <w:bCs w:val="0"/>
          <w:color w:val="auto"/>
          <w:sz w:val="32"/>
          <w:szCs w:val="32"/>
        </w:rPr>
        <w:t>000w、噪声≤6</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dB(A).（投标时提供CNAS认可的检验报告复印件，以检验报告上公示的铭牌值为准）。</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投标人所使用的热泵机组在标准工况，即干球温度20℃、湿球温度15℃、进水温度15℃、出水温度55℃时，能效比(COP)≥4.</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（投标时提供</w:t>
      </w:r>
      <w:r>
        <w:rPr>
          <w:rFonts w:hint="eastAsia" w:ascii="仿宋" w:hAnsi="仿宋" w:eastAsia="仿宋" w:cs="仿宋"/>
          <w:b w:val="0"/>
          <w:bCs w:val="0"/>
          <w:color w:val="auto"/>
          <w:sz w:val="32"/>
          <w:szCs w:val="32"/>
          <w:lang w:eastAsia="zh-CN"/>
        </w:rPr>
        <w:t>中国能效标识网产品信息公示截图</w:t>
      </w:r>
      <w:r>
        <w:rPr>
          <w:rFonts w:hint="eastAsia" w:ascii="仿宋" w:hAnsi="仿宋" w:eastAsia="仿宋" w:cs="仿宋"/>
          <w:b w:val="0"/>
          <w:bCs w:val="0"/>
          <w:color w:val="auto"/>
          <w:sz w:val="32"/>
          <w:szCs w:val="32"/>
        </w:rPr>
        <w:t>）。</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3.投标人所使用的空气能热泵机组有中国节能产品认证证书，确保设备先进节能。（提供具备相应资质的第三方机构出具的证明材料）</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4.</w:t>
      </w:r>
      <w:r>
        <w:rPr>
          <w:rFonts w:hint="eastAsia" w:ascii="仿宋" w:hAnsi="仿宋" w:eastAsia="仿宋" w:cs="仿宋"/>
          <w:b w:val="0"/>
          <w:bCs w:val="0"/>
          <w:color w:val="auto"/>
          <w:sz w:val="32"/>
          <w:szCs w:val="32"/>
        </w:rPr>
        <w:t>投标人具备变频恒压技术，</w:t>
      </w:r>
      <w:r>
        <w:rPr>
          <w:rFonts w:hint="eastAsia" w:ascii="仿宋" w:hAnsi="仿宋" w:eastAsia="仿宋" w:cs="仿宋"/>
          <w:b w:val="0"/>
          <w:bCs w:val="0"/>
          <w:color w:val="auto"/>
          <w:sz w:val="32"/>
          <w:szCs w:val="32"/>
          <w:lang w:val="en-US" w:eastAsia="zh-CN"/>
        </w:rPr>
        <w:t>能根据</w:t>
      </w:r>
      <w:r>
        <w:rPr>
          <w:rFonts w:hint="eastAsia" w:ascii="仿宋" w:hAnsi="仿宋" w:eastAsia="仿宋" w:cs="仿宋"/>
          <w:b w:val="0"/>
          <w:bCs w:val="0"/>
          <w:color w:val="auto"/>
          <w:sz w:val="32"/>
          <w:szCs w:val="32"/>
        </w:rPr>
        <w:t>冷水管道压力</w:t>
      </w:r>
      <w:r>
        <w:rPr>
          <w:rFonts w:hint="eastAsia" w:ascii="仿宋" w:hAnsi="仿宋" w:eastAsia="仿宋" w:cs="仿宋"/>
          <w:b w:val="0"/>
          <w:bCs w:val="0"/>
          <w:color w:val="auto"/>
          <w:sz w:val="32"/>
          <w:szCs w:val="32"/>
          <w:lang w:eastAsia="zh-CN"/>
        </w:rPr>
        <w:t>变频</w:t>
      </w:r>
      <w:r>
        <w:rPr>
          <w:rFonts w:hint="eastAsia" w:ascii="仿宋" w:hAnsi="仿宋" w:eastAsia="仿宋" w:cs="仿宋"/>
          <w:b w:val="0"/>
          <w:bCs w:val="0"/>
          <w:color w:val="auto"/>
          <w:sz w:val="32"/>
          <w:szCs w:val="32"/>
          <w:lang w:val="en-US" w:eastAsia="zh-CN"/>
        </w:rPr>
        <w:t>调节，</w:t>
      </w:r>
      <w:r>
        <w:rPr>
          <w:rFonts w:hint="eastAsia" w:ascii="仿宋" w:hAnsi="仿宋" w:eastAsia="仿宋" w:cs="仿宋"/>
          <w:b w:val="0"/>
          <w:bCs w:val="0"/>
          <w:color w:val="auto"/>
          <w:sz w:val="32"/>
          <w:szCs w:val="32"/>
        </w:rPr>
        <w:t>确保恒压供水，保持冷热水压力均衡。</w:t>
      </w:r>
      <w:r>
        <w:rPr>
          <w:rFonts w:hint="eastAsia" w:ascii="仿宋" w:hAnsi="仿宋" w:eastAsia="仿宋" w:cs="仿宋"/>
          <w:b w:val="0"/>
          <w:bCs w:val="0"/>
          <w:color w:val="auto"/>
          <w:sz w:val="32"/>
          <w:szCs w:val="32"/>
          <w:lang w:val="en-US" w:eastAsia="zh-CN"/>
        </w:rPr>
        <w:t>（提供具备相应资质的第三方机构出具的证明材料，原件备查）</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5.投标人具备远程监控技术，可通过平台对中央热泵热水系统运行状态实时监测和控制，实时监测热水系统运行状态，及时发现故障，保障热水系统稳定运行。（提供具备相应资质的第三方机构出具的证明材料，原件备查）</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投标人具备补水控制技术</w:t>
      </w:r>
      <w:r>
        <w:rPr>
          <w:rFonts w:hint="eastAsia" w:ascii="仿宋" w:hAnsi="仿宋" w:eastAsia="仿宋" w:cs="仿宋"/>
          <w:b w:val="0"/>
          <w:bCs w:val="0"/>
          <w:color w:val="auto"/>
          <w:sz w:val="32"/>
          <w:szCs w:val="32"/>
          <w:lang w:eastAsia="zh-CN"/>
        </w:rPr>
        <w:t>，在优先保障水箱温度前提下，根据水箱水位进行补水，</w:t>
      </w:r>
      <w:r>
        <w:rPr>
          <w:rFonts w:hint="eastAsia" w:ascii="仿宋" w:hAnsi="仿宋" w:eastAsia="仿宋" w:cs="仿宋"/>
          <w:b w:val="0"/>
          <w:bCs w:val="0"/>
          <w:color w:val="auto"/>
          <w:sz w:val="32"/>
          <w:szCs w:val="32"/>
        </w:rPr>
        <w:t>确保</w:t>
      </w:r>
      <w:r>
        <w:rPr>
          <w:rFonts w:hint="eastAsia" w:ascii="仿宋" w:hAnsi="仿宋" w:eastAsia="仿宋" w:cs="仿宋"/>
          <w:b w:val="0"/>
          <w:bCs w:val="0"/>
          <w:color w:val="auto"/>
          <w:sz w:val="32"/>
          <w:szCs w:val="32"/>
          <w:lang w:val="en-US" w:eastAsia="zh-CN"/>
        </w:rPr>
        <w:t>高峰期</w:t>
      </w:r>
      <w:r>
        <w:rPr>
          <w:rFonts w:hint="eastAsia" w:ascii="仿宋" w:hAnsi="仿宋" w:eastAsia="仿宋" w:cs="仿宋"/>
          <w:b w:val="0"/>
          <w:bCs w:val="0"/>
          <w:color w:val="auto"/>
          <w:sz w:val="32"/>
          <w:szCs w:val="32"/>
        </w:rPr>
        <w:t>供水温度达到招标文件要求。</w:t>
      </w:r>
      <w:r>
        <w:rPr>
          <w:rFonts w:hint="eastAsia" w:ascii="仿宋" w:hAnsi="仿宋" w:eastAsia="仿宋" w:cs="仿宋"/>
          <w:b w:val="0"/>
          <w:bCs w:val="0"/>
          <w:color w:val="auto"/>
          <w:sz w:val="32"/>
          <w:szCs w:val="32"/>
          <w:lang w:val="en-US" w:eastAsia="zh-CN"/>
        </w:rPr>
        <w:t>（提供具备相应资质的第三方机构出具的证明材料，原件备查）</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7.</w:t>
      </w:r>
      <w:r>
        <w:rPr>
          <w:rFonts w:hint="eastAsia" w:ascii="仿宋" w:hAnsi="仿宋" w:eastAsia="仿宋" w:cs="仿宋"/>
          <w:b w:val="0"/>
          <w:bCs w:val="0"/>
          <w:color w:val="auto"/>
          <w:sz w:val="32"/>
          <w:szCs w:val="32"/>
        </w:rPr>
        <w:t>投标人具备自动回水技术，</w:t>
      </w:r>
      <w:r>
        <w:rPr>
          <w:rFonts w:hint="eastAsia" w:ascii="仿宋" w:hAnsi="仿宋" w:eastAsia="仿宋" w:cs="仿宋"/>
          <w:b w:val="0"/>
          <w:bCs w:val="0"/>
          <w:color w:val="auto"/>
          <w:sz w:val="32"/>
          <w:szCs w:val="32"/>
          <w:lang w:val="en-US" w:eastAsia="zh-CN"/>
        </w:rPr>
        <w:t>能对热水系统全管网</w:t>
      </w:r>
      <w:r>
        <w:rPr>
          <w:rFonts w:hint="eastAsia" w:ascii="仿宋" w:hAnsi="仿宋" w:eastAsia="仿宋" w:cs="仿宋"/>
          <w:b w:val="0"/>
          <w:bCs w:val="0"/>
          <w:color w:val="auto"/>
          <w:sz w:val="32"/>
          <w:szCs w:val="32"/>
        </w:rPr>
        <w:t>温度</w:t>
      </w:r>
      <w:r>
        <w:rPr>
          <w:rFonts w:hint="eastAsia" w:ascii="仿宋" w:hAnsi="仿宋" w:eastAsia="仿宋" w:cs="仿宋"/>
          <w:b w:val="0"/>
          <w:bCs w:val="0"/>
          <w:color w:val="auto"/>
          <w:sz w:val="32"/>
          <w:szCs w:val="32"/>
          <w:lang w:eastAsia="zh-CN"/>
        </w:rPr>
        <w:t>进行监测，根据设定的回水温度</w:t>
      </w:r>
      <w:r>
        <w:rPr>
          <w:rFonts w:hint="eastAsia" w:ascii="仿宋" w:hAnsi="仿宋" w:eastAsia="仿宋" w:cs="仿宋"/>
          <w:b w:val="0"/>
          <w:bCs w:val="0"/>
          <w:color w:val="auto"/>
          <w:sz w:val="32"/>
          <w:szCs w:val="32"/>
          <w:lang w:val="en-US" w:eastAsia="zh-CN"/>
        </w:rPr>
        <w:t>，对全管网进行自动回水控制，</w:t>
      </w:r>
      <w:r>
        <w:rPr>
          <w:rFonts w:hint="eastAsia" w:ascii="仿宋" w:hAnsi="仿宋" w:eastAsia="仿宋" w:cs="仿宋"/>
          <w:b w:val="0"/>
          <w:bCs w:val="0"/>
          <w:color w:val="auto"/>
          <w:sz w:val="32"/>
          <w:szCs w:val="32"/>
        </w:rPr>
        <w:t>确保用水终端打开水龙头即可快速出热水。</w:t>
      </w:r>
      <w:r>
        <w:rPr>
          <w:rFonts w:hint="eastAsia" w:ascii="仿宋" w:hAnsi="仿宋" w:eastAsia="仿宋" w:cs="仿宋"/>
          <w:b w:val="0"/>
          <w:bCs w:val="0"/>
          <w:color w:val="auto"/>
          <w:sz w:val="32"/>
          <w:szCs w:val="32"/>
          <w:lang w:val="en-US" w:eastAsia="zh-CN"/>
        </w:rPr>
        <w:t>（提供具备相应资质的第三方机构出具的证明材料，原件备查）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8.投标人具备系统异常自动断电技术，在热泵热水系统运行异常时自动断电，确保突发状况时有效保护人身及财产安全。（提供具备相应资质的第三方机构出具的证明材料，原件备查）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▲9.投标人具备喷气增焓制热技术，确保低温工况下，热泵机组保持足够热水制备能力，保证热水产量和温度达到设计要求。（提供具备相应资质的第三方机构出具的证明材料，原件备查）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w:t>
      </w:r>
      <w:r>
        <w:rPr>
          <w:rFonts w:hint="eastAsia" w:ascii="仿宋" w:hAnsi="仿宋" w:eastAsia="仿宋" w:cs="仿宋"/>
          <w:b w:val="0"/>
          <w:bCs w:val="0"/>
          <w:color w:val="auto"/>
          <w:sz w:val="32"/>
          <w:szCs w:val="32"/>
        </w:rPr>
        <w:t>投标人</w:t>
      </w:r>
      <w:r>
        <w:rPr>
          <w:rFonts w:hint="eastAsia" w:ascii="仿宋" w:hAnsi="仿宋" w:eastAsia="仿宋" w:cs="仿宋"/>
          <w:b w:val="0"/>
          <w:bCs w:val="0"/>
          <w:color w:val="auto"/>
          <w:sz w:val="32"/>
          <w:szCs w:val="32"/>
          <w:lang w:val="en-US" w:eastAsia="zh-CN"/>
        </w:rPr>
        <w:t>具备在线报修与服务质量评价系统，确保售后服务的便利性并可对服务质量进行跟踪评价。（提供具备相应资质的第三方机构出具的证明材料，原件备查）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▲11.</w:t>
      </w:r>
      <w:r>
        <w:rPr>
          <w:rFonts w:hint="eastAsia" w:ascii="仿宋" w:hAnsi="仿宋" w:eastAsia="仿宋" w:cs="仿宋"/>
          <w:b w:val="0"/>
          <w:bCs w:val="0"/>
          <w:color w:val="auto"/>
          <w:sz w:val="32"/>
          <w:szCs w:val="32"/>
        </w:rPr>
        <w:t>投标人具备水电</w:t>
      </w:r>
      <w:r>
        <w:rPr>
          <w:rFonts w:hint="eastAsia" w:ascii="仿宋" w:hAnsi="仿宋" w:eastAsia="仿宋" w:cs="仿宋"/>
          <w:b w:val="0"/>
          <w:bCs w:val="0"/>
          <w:color w:val="auto"/>
          <w:sz w:val="32"/>
          <w:szCs w:val="32"/>
          <w:lang w:val="en-US" w:eastAsia="zh-CN"/>
        </w:rPr>
        <w:t>表</w:t>
      </w:r>
      <w:r>
        <w:rPr>
          <w:rFonts w:hint="eastAsia" w:ascii="仿宋" w:hAnsi="仿宋" w:eastAsia="仿宋" w:cs="仿宋"/>
          <w:b w:val="0"/>
          <w:bCs w:val="0"/>
          <w:color w:val="auto"/>
          <w:sz w:val="32"/>
          <w:szCs w:val="32"/>
        </w:rPr>
        <w:t>远程采集与校验技术，</w:t>
      </w:r>
      <w:r>
        <w:rPr>
          <w:rFonts w:hint="eastAsia" w:ascii="仿宋" w:hAnsi="仿宋" w:eastAsia="仿宋" w:cs="仿宋"/>
          <w:b w:val="0"/>
          <w:bCs w:val="0"/>
          <w:color w:val="auto"/>
          <w:sz w:val="32"/>
          <w:szCs w:val="32"/>
          <w:lang w:val="en-US" w:eastAsia="zh-CN"/>
        </w:rPr>
        <w:t>能实时传送水电</w:t>
      </w:r>
      <w:r>
        <w:rPr>
          <w:rFonts w:hint="eastAsia" w:ascii="仿宋" w:hAnsi="仿宋" w:eastAsia="仿宋" w:cs="仿宋"/>
          <w:b w:val="0"/>
          <w:bCs w:val="0"/>
          <w:color w:val="auto"/>
          <w:sz w:val="32"/>
          <w:szCs w:val="32"/>
        </w:rPr>
        <w:t>计量数据</w:t>
      </w:r>
      <w:r>
        <w:rPr>
          <w:rFonts w:hint="eastAsia" w:ascii="仿宋" w:hAnsi="仿宋" w:eastAsia="仿宋" w:cs="仿宋"/>
          <w:b w:val="0"/>
          <w:bCs w:val="0"/>
          <w:color w:val="auto"/>
          <w:sz w:val="32"/>
          <w:szCs w:val="32"/>
          <w:lang w:val="en-US" w:eastAsia="zh-CN"/>
        </w:rPr>
        <w:t>并在</w:t>
      </w:r>
      <w:r>
        <w:rPr>
          <w:rFonts w:hint="eastAsia" w:ascii="仿宋" w:hAnsi="仿宋" w:eastAsia="仿宋" w:cs="仿宋"/>
          <w:b w:val="0"/>
          <w:bCs w:val="0"/>
          <w:color w:val="auto"/>
          <w:sz w:val="32"/>
          <w:szCs w:val="32"/>
        </w:rPr>
        <w:t>平台</w:t>
      </w:r>
      <w:r>
        <w:rPr>
          <w:rFonts w:hint="eastAsia" w:ascii="仿宋" w:hAnsi="仿宋" w:eastAsia="仿宋" w:cs="仿宋"/>
          <w:b w:val="0"/>
          <w:bCs w:val="0"/>
          <w:color w:val="auto"/>
          <w:sz w:val="32"/>
          <w:szCs w:val="32"/>
          <w:lang w:val="en-US" w:eastAsia="zh-CN"/>
        </w:rPr>
        <w:t>进行</w:t>
      </w:r>
      <w:r>
        <w:rPr>
          <w:rFonts w:hint="eastAsia" w:ascii="仿宋" w:hAnsi="仿宋" w:eastAsia="仿宋" w:cs="仿宋"/>
          <w:b w:val="0"/>
          <w:bCs w:val="0"/>
          <w:color w:val="auto"/>
          <w:sz w:val="32"/>
          <w:szCs w:val="32"/>
        </w:rPr>
        <w:t>校验</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实时</w:t>
      </w:r>
      <w:r>
        <w:rPr>
          <w:rFonts w:hint="eastAsia" w:ascii="仿宋" w:hAnsi="仿宋" w:eastAsia="仿宋" w:cs="仿宋"/>
          <w:b w:val="0"/>
          <w:bCs w:val="0"/>
          <w:color w:val="auto"/>
          <w:sz w:val="32"/>
          <w:szCs w:val="32"/>
          <w:lang w:val="en-US" w:eastAsia="zh-CN"/>
        </w:rPr>
        <w:t>监控系统</w:t>
      </w:r>
      <w:r>
        <w:rPr>
          <w:rFonts w:hint="eastAsia" w:ascii="仿宋" w:hAnsi="仿宋" w:eastAsia="仿宋" w:cs="仿宋"/>
          <w:b w:val="0"/>
          <w:bCs w:val="0"/>
          <w:color w:val="auto"/>
          <w:sz w:val="32"/>
          <w:szCs w:val="32"/>
        </w:rPr>
        <w:t>能耗数据。</w:t>
      </w:r>
      <w:r>
        <w:rPr>
          <w:rFonts w:hint="eastAsia" w:ascii="仿宋" w:hAnsi="仿宋" w:eastAsia="仿宋" w:cs="仿宋"/>
          <w:b w:val="0"/>
          <w:bCs w:val="0"/>
          <w:color w:val="auto"/>
          <w:sz w:val="32"/>
          <w:szCs w:val="32"/>
          <w:lang w:val="en-US" w:eastAsia="zh-CN"/>
        </w:rPr>
        <w:t>（提供具备相应资质的第三方机构出具的证明材料，原件备查）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w:t>
      </w:r>
      <w:r>
        <w:rPr>
          <w:rFonts w:hint="eastAsia" w:ascii="仿宋" w:hAnsi="仿宋" w:eastAsia="仿宋" w:cs="仿宋"/>
          <w:b w:val="0"/>
          <w:bCs w:val="0"/>
          <w:color w:val="auto"/>
          <w:sz w:val="32"/>
          <w:szCs w:val="32"/>
        </w:rPr>
        <w:t>投标人具备</w:t>
      </w:r>
      <w:r>
        <w:rPr>
          <w:rFonts w:hint="eastAsia" w:ascii="仿宋" w:hAnsi="仿宋" w:eastAsia="仿宋" w:cs="仿宋"/>
          <w:b w:val="0"/>
          <w:bCs w:val="0"/>
          <w:color w:val="auto"/>
          <w:sz w:val="32"/>
          <w:szCs w:val="32"/>
          <w:lang w:eastAsia="zh-CN"/>
        </w:rPr>
        <w:t>内置盘管冷凝器保温水箱</w:t>
      </w:r>
      <w:r>
        <w:rPr>
          <w:rFonts w:hint="eastAsia" w:ascii="仿宋" w:hAnsi="仿宋" w:eastAsia="仿宋" w:cs="仿宋"/>
          <w:b w:val="0"/>
          <w:bCs w:val="0"/>
          <w:color w:val="auto"/>
          <w:sz w:val="32"/>
          <w:szCs w:val="32"/>
        </w:rPr>
        <w:t>技术，</w:t>
      </w:r>
      <w:r>
        <w:rPr>
          <w:rFonts w:hint="eastAsia" w:ascii="仿宋" w:hAnsi="仿宋" w:eastAsia="仿宋" w:cs="仿宋"/>
          <w:b w:val="0"/>
          <w:bCs w:val="0"/>
          <w:color w:val="auto"/>
          <w:sz w:val="32"/>
          <w:szCs w:val="32"/>
          <w:lang w:val="en-US" w:eastAsia="zh-CN"/>
        </w:rPr>
        <w:t>能使热泵利用水箱内盘管冷凝器，直接对水箱内热水恒温保热，确保学生随时使用到温度达标的热水供应服务。（提供具备相应资质的第三方机构出具的证明材料，原件备查）</w:t>
      </w:r>
    </w:p>
    <w:p>
      <w:pPr>
        <w:keepNext w:val="0"/>
        <w:keepLines w:val="0"/>
        <w:pageBreakBefore w:val="0"/>
        <w:kinsoku/>
        <w:wordWrap/>
        <w:overflowPunct/>
        <w:topLinePunct w:val="0"/>
        <w:autoSpaceDE w:val="0"/>
        <w:autoSpaceDN w:val="0"/>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▲13.</w:t>
      </w:r>
      <w:r>
        <w:rPr>
          <w:rFonts w:hint="eastAsia" w:ascii="仿宋" w:hAnsi="仿宋" w:eastAsia="仿宋" w:cs="仿宋"/>
          <w:b w:val="0"/>
          <w:bCs w:val="0"/>
          <w:color w:val="auto"/>
          <w:sz w:val="32"/>
          <w:szCs w:val="32"/>
        </w:rPr>
        <w:t>投标人具备</w:t>
      </w:r>
      <w:r>
        <w:rPr>
          <w:rFonts w:hint="eastAsia" w:ascii="仿宋" w:hAnsi="仿宋" w:eastAsia="仿宋" w:cs="仿宋"/>
          <w:b w:val="0"/>
          <w:bCs w:val="0"/>
          <w:color w:val="auto"/>
          <w:sz w:val="32"/>
          <w:szCs w:val="32"/>
          <w:lang w:eastAsia="zh-CN"/>
        </w:rPr>
        <w:t>无源温度控制阀</w:t>
      </w:r>
      <w:r>
        <w:rPr>
          <w:rFonts w:hint="eastAsia" w:ascii="仿宋" w:hAnsi="仿宋" w:eastAsia="仿宋" w:cs="仿宋"/>
          <w:b w:val="0"/>
          <w:bCs w:val="0"/>
          <w:color w:val="auto"/>
          <w:sz w:val="32"/>
          <w:szCs w:val="32"/>
        </w:rPr>
        <w:t>技术，</w:t>
      </w:r>
      <w:r>
        <w:rPr>
          <w:rFonts w:hint="eastAsia" w:ascii="仿宋" w:hAnsi="仿宋" w:eastAsia="仿宋" w:cs="仿宋"/>
          <w:b w:val="0"/>
          <w:bCs w:val="0"/>
          <w:color w:val="auto"/>
          <w:sz w:val="32"/>
          <w:szCs w:val="32"/>
          <w:lang w:val="en-US" w:eastAsia="zh-CN"/>
        </w:rPr>
        <w:t>能在不通电情况下，通过金属热胀冷缩调节阀门，当末端管道温度上升至45度时自动关闭，确保管网温度的同时，杜绝使用传统电磁阀的安全隐患。（提供具备相应资质的第三方机构出具的证明材料，原件备查）</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14.</w:t>
      </w:r>
      <w:r>
        <w:rPr>
          <w:rFonts w:hint="eastAsia" w:ascii="仿宋" w:hAnsi="仿宋" w:eastAsia="仿宋" w:cs="仿宋"/>
          <w:b w:val="0"/>
          <w:bCs w:val="0"/>
          <w:color w:val="auto"/>
          <w:sz w:val="32"/>
          <w:szCs w:val="32"/>
        </w:rPr>
        <w:t>投标人采用聚氨酯整体发泡不锈钢保温水箱，水箱内胆采用食品级SUS304#不锈钢，内胆厚度≥1.0mm；水箱保温层采用聚氨酯整体发泡保温，厚度应≥50mm，标况下水温自然降温应≤5℃。水箱缝焊工艺要求采用压筋电阻缝焊，水箱应设检修口、检修梯、排污口、液位控制口等设施功能。</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投标人所使用的热水管均采用国家优质的且符合国家环保要求的聚氨酯整体发泡PP-R保温管道，保温材料采用聚氨酯发泡外加PVC套管,发泡厚度符合国家标准。（投标人须提供样管作为评分依据）。</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投标人所使用的控制系统必须保证系统运行的安全可靠，具有现场自动和手动功能。采用</w:t>
      </w:r>
      <w:r>
        <w:rPr>
          <w:rFonts w:hint="eastAsia" w:ascii="仿宋" w:hAnsi="仿宋" w:eastAsia="仿宋" w:cs="仿宋"/>
          <w:b w:val="0"/>
          <w:bCs w:val="0"/>
          <w:color w:val="auto"/>
          <w:sz w:val="32"/>
          <w:szCs w:val="32"/>
          <w:lang w:eastAsia="zh-CN"/>
        </w:rPr>
        <w:t>微</w:t>
      </w:r>
      <w:r>
        <w:rPr>
          <w:rFonts w:hint="eastAsia" w:ascii="仿宋" w:hAnsi="仿宋" w:eastAsia="仿宋" w:cs="仿宋"/>
          <w:b w:val="0"/>
          <w:bCs w:val="0"/>
          <w:color w:val="auto"/>
          <w:sz w:val="32"/>
          <w:szCs w:val="32"/>
        </w:rPr>
        <w:t>电脑全自动控制系统，应具有温度自动控制功能，配置温度传感装置，水箱水温降至设计下限温度时能自动启动，水温升至设计上限温度时能自动停机；具有定时开关机、定时供水和缺水保护功能。应具有过载、短路、过压、过流、缺相、欠压、过热等保护功能。</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17.</w:t>
      </w:r>
      <w:r>
        <w:rPr>
          <w:rFonts w:hint="eastAsia" w:ascii="仿宋" w:hAnsi="仿宋" w:eastAsia="仿宋" w:cs="仿宋"/>
          <w:b w:val="0"/>
          <w:bCs w:val="0"/>
          <w:color w:val="auto"/>
          <w:sz w:val="32"/>
          <w:szCs w:val="32"/>
        </w:rPr>
        <w:t>制热系统和热水供应系统应设计有Y型过滤器，或更优方案，便于系统维护、清洗。</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储水罐容积至少按80%储水率设计，以满足冬季峰值热水使用要求。</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9.</w:t>
      </w:r>
      <w:r>
        <w:rPr>
          <w:rFonts w:hint="eastAsia" w:ascii="仿宋" w:hAnsi="仿宋" w:eastAsia="仿宋" w:cs="仿宋"/>
          <w:b w:val="0"/>
          <w:bCs w:val="0"/>
          <w:color w:val="auto"/>
          <w:sz w:val="32"/>
          <w:szCs w:val="32"/>
        </w:rPr>
        <w:t>热泵热水机组安装、布置应有减震、降噪设施及措施（应保证整体美观）。</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20.</w:t>
      </w:r>
      <w:r>
        <w:rPr>
          <w:rFonts w:hint="eastAsia" w:ascii="仿宋" w:hAnsi="仿宋" w:eastAsia="仿宋" w:cs="仿宋"/>
          <w:b w:val="0"/>
          <w:bCs w:val="0"/>
          <w:color w:val="auto"/>
          <w:sz w:val="32"/>
          <w:szCs w:val="32"/>
        </w:rPr>
        <w:t>防雷系统设计必须规范、科学；投标人详细阐述防雷设计的要点。</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21.</w:t>
      </w:r>
      <w:r>
        <w:rPr>
          <w:rFonts w:hint="eastAsia" w:ascii="仿宋" w:hAnsi="仿宋" w:eastAsia="仿宋" w:cs="仿宋"/>
          <w:b w:val="0"/>
          <w:bCs w:val="0"/>
          <w:color w:val="auto"/>
          <w:sz w:val="32"/>
          <w:szCs w:val="32"/>
        </w:rPr>
        <w:t>投标人所使用的各型水泵必须是知名品牌，稳定耐用，震动小、噪音小，安装过程中需对水泵进行防震处理。</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22.</w:t>
      </w:r>
      <w:r>
        <w:rPr>
          <w:rFonts w:hint="eastAsia" w:ascii="仿宋" w:hAnsi="仿宋" w:eastAsia="仿宋" w:cs="仿宋"/>
          <w:b w:val="0"/>
          <w:bCs w:val="0"/>
          <w:color w:val="auto"/>
          <w:sz w:val="32"/>
          <w:szCs w:val="32"/>
        </w:rPr>
        <w:t>方案设计必须考虑宿舍楼的建筑承重结构，不得在建筑上部增设超重荷载。投标人</w:t>
      </w:r>
      <w:r>
        <w:rPr>
          <w:rFonts w:hint="eastAsia" w:ascii="仿宋" w:hAnsi="仿宋" w:eastAsia="仿宋" w:cs="仿宋"/>
          <w:b w:val="0"/>
          <w:bCs w:val="0"/>
          <w:color w:val="auto"/>
          <w:sz w:val="32"/>
          <w:szCs w:val="32"/>
          <w:lang w:val="en-US" w:eastAsia="zh-CN"/>
        </w:rPr>
        <w:t>须委托具有相关资质的第三方</w:t>
      </w:r>
      <w:r>
        <w:rPr>
          <w:rFonts w:hint="eastAsia" w:ascii="仿宋" w:hAnsi="仿宋" w:eastAsia="仿宋" w:cs="仿宋"/>
          <w:b w:val="0"/>
          <w:bCs w:val="0"/>
          <w:color w:val="auto"/>
          <w:sz w:val="32"/>
          <w:szCs w:val="32"/>
        </w:rPr>
        <w:t>对宿舍楼建筑物楼顶屋面承载</w:t>
      </w:r>
      <w:r>
        <w:rPr>
          <w:rFonts w:hint="eastAsia" w:ascii="仿宋" w:hAnsi="仿宋" w:eastAsia="仿宋" w:cs="仿宋"/>
          <w:b w:val="0"/>
          <w:bCs w:val="0"/>
          <w:color w:val="auto"/>
          <w:sz w:val="32"/>
          <w:szCs w:val="32"/>
          <w:lang w:val="en-US" w:eastAsia="zh-CN"/>
        </w:rPr>
        <w:t>出具承重安全</w:t>
      </w:r>
      <w:r>
        <w:rPr>
          <w:rFonts w:hint="eastAsia" w:ascii="仿宋" w:hAnsi="仿宋" w:eastAsia="仿宋" w:cs="仿宋"/>
          <w:b w:val="0"/>
          <w:bCs w:val="0"/>
          <w:color w:val="auto"/>
          <w:sz w:val="32"/>
          <w:szCs w:val="32"/>
        </w:rPr>
        <w:t>评估报告，结合现场实际和学生宿舍热水实际需求量进行改造方案、图纸设计，方可进行实施建设。</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23.</w:t>
      </w:r>
      <w:r>
        <w:rPr>
          <w:rFonts w:hint="eastAsia" w:ascii="仿宋" w:hAnsi="仿宋" w:eastAsia="仿宋" w:cs="仿宋"/>
          <w:b w:val="0"/>
          <w:bCs w:val="0"/>
          <w:color w:val="auto"/>
          <w:sz w:val="32"/>
          <w:szCs w:val="32"/>
        </w:rPr>
        <w:t>节能要求：投标人所使用的热泵机组设备</w:t>
      </w:r>
      <w:r>
        <w:rPr>
          <w:rFonts w:hint="eastAsia" w:ascii="仿宋" w:hAnsi="仿宋" w:eastAsia="仿宋" w:cs="仿宋"/>
          <w:b w:val="0"/>
          <w:bCs w:val="0"/>
          <w:color w:val="auto"/>
          <w:sz w:val="32"/>
          <w:szCs w:val="32"/>
          <w:lang w:val="en-US" w:eastAsia="zh-CN"/>
        </w:rPr>
        <w:t>应为节能先进产品</w:t>
      </w:r>
      <w:r>
        <w:rPr>
          <w:rFonts w:hint="eastAsia" w:ascii="仿宋" w:hAnsi="仿宋" w:eastAsia="仿宋" w:cs="仿宋"/>
          <w:b w:val="0"/>
          <w:bCs w:val="0"/>
          <w:color w:val="auto"/>
          <w:sz w:val="32"/>
          <w:szCs w:val="32"/>
        </w:rPr>
        <w:t>。如果中标人提供的设备不能达到能耗节约效果，其经营风险全部由中标人承担。（投标时提供承诺函）</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投标人结合宿舍楼的实际情况进行详细设计和施工组织，投标时提供:施工方案、</w:t>
      </w:r>
      <w:r>
        <w:rPr>
          <w:rFonts w:hint="eastAsia" w:ascii="仿宋" w:hAnsi="仿宋" w:eastAsia="仿宋" w:cs="仿宋"/>
          <w:b w:val="0"/>
          <w:bCs w:val="0"/>
          <w:color w:val="auto"/>
          <w:sz w:val="32"/>
          <w:szCs w:val="32"/>
          <w:highlight w:val="none"/>
          <w:lang w:val="en-US" w:eastAsia="zh-CN"/>
        </w:rPr>
        <w:t>项目投资清单计价表</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设备清单（注明所选用设备及备件材料的型号规格、品牌及生产厂家、产地、详细技术参数、数量、单价等）、热水系统主机、热水系统原理图及施工平面图、热水系统及机组控制原理图、电控柜配电图、变频供水控制原理图等。</w:t>
      </w:r>
    </w:p>
    <w:p>
      <w:pPr>
        <w:numPr>
          <w:ilvl w:val="0"/>
          <w:numId w:val="0"/>
        </w:num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25.</w:t>
      </w:r>
      <w:r>
        <w:rPr>
          <w:rFonts w:hint="eastAsia" w:ascii="仿宋" w:hAnsi="仿宋" w:eastAsia="仿宋" w:cs="仿宋"/>
          <w:b w:val="0"/>
          <w:bCs w:val="0"/>
          <w:color w:val="auto"/>
          <w:sz w:val="32"/>
          <w:szCs w:val="32"/>
          <w:lang w:val="en-US"/>
        </w:rPr>
        <w:t>在建设和运营期间，由于技术进步、市场变化或政府环境保护要求，</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lang w:val="en-US"/>
        </w:rPr>
        <w:t>可以根据实际情况选择相当或更优的设备和技术，经</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lang w:val="en-US"/>
        </w:rPr>
        <w:t>审批同意后，</w:t>
      </w:r>
      <w:r>
        <w:rPr>
          <w:rFonts w:hint="eastAsia" w:ascii="仿宋" w:hAnsi="仿宋" w:eastAsia="仿宋" w:cs="仿宋"/>
          <w:b w:val="0"/>
          <w:bCs w:val="0"/>
          <w:color w:val="auto"/>
          <w:sz w:val="32"/>
          <w:szCs w:val="32"/>
          <w:lang w:val="en-US" w:eastAsia="zh-CN"/>
        </w:rPr>
        <w:t>方可</w:t>
      </w:r>
      <w:r>
        <w:rPr>
          <w:rFonts w:hint="eastAsia" w:ascii="仿宋" w:hAnsi="仿宋" w:eastAsia="仿宋" w:cs="仿宋"/>
          <w:b w:val="0"/>
          <w:bCs w:val="0"/>
          <w:color w:val="auto"/>
          <w:sz w:val="32"/>
          <w:szCs w:val="32"/>
          <w:lang w:val="en-US"/>
        </w:rPr>
        <w:t>进行系统更新或升级换代，产生所有的费用由</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lang w:val="en-US"/>
        </w:rPr>
        <w:t>承担。</w:t>
      </w:r>
    </w:p>
    <w:p>
      <w:pPr>
        <w:autoSpaceDE w:val="0"/>
        <w:autoSpaceDN w:val="0"/>
        <w:spacing w:line="360" w:lineRule="auto"/>
        <w:ind w:left="0" w:leftChars="0" w:firstLine="640" w:firstLineChars="200"/>
        <w:rPr>
          <w:rFonts w:hint="default" w:eastAsia="仿宋"/>
          <w:lang w:val="en-US" w:eastAsia="zh-CN"/>
        </w:rPr>
      </w:pPr>
      <w:r>
        <w:rPr>
          <w:rFonts w:hint="eastAsia" w:ascii="仿宋" w:hAnsi="仿宋" w:eastAsia="仿宋" w:cs="仿宋"/>
          <w:b w:val="0"/>
          <w:bCs w:val="0"/>
          <w:color w:val="auto"/>
          <w:sz w:val="32"/>
          <w:szCs w:val="32"/>
          <w:lang w:val="en-US" w:eastAsia="zh-CN"/>
        </w:rPr>
        <w:t>26.</w:t>
      </w:r>
      <w:r>
        <w:rPr>
          <w:rFonts w:hint="eastAsia" w:ascii="仿宋" w:hAnsi="仿宋" w:eastAsia="仿宋" w:cs="仿宋"/>
          <w:b w:val="0"/>
          <w:bCs w:val="0"/>
          <w:color w:val="auto"/>
          <w:sz w:val="32"/>
          <w:szCs w:val="32"/>
        </w:rPr>
        <w:t>保温管道的设计与施工应不影响建筑物的美观，管道</w:t>
      </w:r>
      <w:r>
        <w:rPr>
          <w:rFonts w:hint="eastAsia" w:ascii="仿宋" w:hAnsi="仿宋" w:eastAsia="仿宋" w:cs="仿宋"/>
          <w:b w:val="0"/>
          <w:bCs w:val="0"/>
          <w:color w:val="auto"/>
          <w:sz w:val="32"/>
          <w:szCs w:val="32"/>
          <w:lang w:eastAsia="zh-CN"/>
        </w:rPr>
        <w:t>尽量</w:t>
      </w:r>
      <w:r>
        <w:rPr>
          <w:rFonts w:hint="eastAsia" w:ascii="仿宋" w:hAnsi="仿宋" w:eastAsia="仿宋" w:cs="仿宋"/>
          <w:b w:val="0"/>
          <w:bCs w:val="0"/>
          <w:color w:val="auto"/>
          <w:sz w:val="32"/>
          <w:szCs w:val="32"/>
        </w:rPr>
        <w:t>采用户内走向，并做好施工后的防水工作。</w:t>
      </w:r>
      <w:bookmarkStart w:id="4" w:name="_Toc390936496"/>
      <w:bookmarkStart w:id="5" w:name="_Toc333703861"/>
      <w:r>
        <w:rPr>
          <w:rFonts w:hint="eastAsia" w:ascii="仿宋" w:hAnsi="仿宋" w:eastAsia="仿宋" w:cs="仿宋"/>
          <w:b w:val="0"/>
          <w:bCs w:val="0"/>
          <w:color w:val="auto"/>
          <w:sz w:val="32"/>
          <w:szCs w:val="32"/>
          <w:lang w:val="en-US" w:eastAsia="zh-CN"/>
        </w:rPr>
        <w:t xml:space="preserve"> </w:t>
      </w:r>
    </w:p>
    <w:p>
      <w:pPr>
        <w:autoSpaceDE w:val="0"/>
        <w:autoSpaceDN w:val="0"/>
        <w:spacing w:line="360" w:lineRule="auto"/>
        <w:rPr>
          <w:rFonts w:hint="eastAsia" w:ascii="仿宋" w:hAnsi="仿宋" w:eastAsia="仿宋" w:cs="仿宋"/>
          <w:b w:val="0"/>
          <w:bCs w:val="0"/>
          <w:color w:val="auto"/>
          <w:sz w:val="32"/>
          <w:szCs w:val="32"/>
        </w:rPr>
      </w:pPr>
      <w:bookmarkStart w:id="6" w:name="_Toc453497736"/>
      <w:r>
        <w:rPr>
          <w:rFonts w:hint="eastAsia" w:ascii="仿宋" w:hAnsi="仿宋" w:eastAsia="仿宋" w:cs="仿宋"/>
          <w:b w:val="0"/>
          <w:bCs w:val="0"/>
          <w:color w:val="auto"/>
          <w:sz w:val="32"/>
          <w:szCs w:val="32"/>
          <w:lang w:eastAsia="zh-CN"/>
        </w:rPr>
        <w:t>六</w:t>
      </w:r>
      <w:r>
        <w:rPr>
          <w:rFonts w:hint="eastAsia" w:ascii="仿宋" w:hAnsi="仿宋" w:eastAsia="仿宋" w:cs="仿宋"/>
          <w:b w:val="0"/>
          <w:bCs w:val="0"/>
          <w:color w:val="auto"/>
          <w:sz w:val="32"/>
          <w:szCs w:val="32"/>
        </w:rPr>
        <w:t>、商务要求</w:t>
      </w:r>
      <w:bookmarkEnd w:id="6"/>
    </w:p>
    <w:bookmarkEnd w:id="4"/>
    <w:bookmarkEnd w:id="5"/>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根据采购人提供的数据，采购人在</w:t>
      </w:r>
      <w:r>
        <w:rPr>
          <w:rFonts w:hint="eastAsia" w:ascii="仿宋" w:hAnsi="仿宋" w:eastAsia="仿宋" w:cs="仿宋"/>
          <w:b w:val="0"/>
          <w:bCs w:val="0"/>
          <w:color w:val="auto"/>
          <w:sz w:val="32"/>
          <w:szCs w:val="32"/>
          <w:lang w:val="en-US" w:eastAsia="zh-CN"/>
        </w:rPr>
        <w:t>广州校区</w:t>
      </w:r>
      <w:r>
        <w:rPr>
          <w:rFonts w:hint="eastAsia" w:ascii="仿宋" w:hAnsi="仿宋" w:eastAsia="仿宋" w:cs="仿宋"/>
          <w:b w:val="0"/>
          <w:bCs w:val="0"/>
          <w:color w:val="auto"/>
          <w:sz w:val="32"/>
          <w:szCs w:val="32"/>
        </w:rPr>
        <w:t>，列入《</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学生公寓热泵改造计划一览表》的学生宿舍共有</w:t>
      </w:r>
      <w:r>
        <w:rPr>
          <w:rFonts w:hint="eastAsia" w:ascii="仿宋" w:hAnsi="仿宋" w:eastAsia="仿宋" w:cs="仿宋"/>
          <w:b w:val="0"/>
          <w:bCs w:val="0"/>
          <w:color w:val="auto"/>
          <w:sz w:val="32"/>
          <w:szCs w:val="32"/>
          <w:highlight w:val="none"/>
          <w:lang w:val="en-US" w:eastAsia="zh-CN"/>
        </w:rPr>
        <w:t>39</w:t>
      </w:r>
      <w:r>
        <w:rPr>
          <w:rFonts w:hint="eastAsia" w:ascii="仿宋" w:hAnsi="仿宋" w:eastAsia="仿宋" w:cs="仿宋"/>
          <w:b w:val="0"/>
          <w:bCs w:val="0"/>
          <w:color w:val="auto"/>
          <w:sz w:val="32"/>
          <w:szCs w:val="32"/>
        </w:rPr>
        <w:t>栋，总床位数约</w:t>
      </w:r>
      <w:r>
        <w:rPr>
          <w:rFonts w:hint="eastAsia" w:ascii="仿宋" w:hAnsi="仿宋" w:eastAsia="仿宋" w:cs="仿宋"/>
          <w:b w:val="0"/>
          <w:bCs w:val="0"/>
          <w:color w:val="auto"/>
          <w:sz w:val="32"/>
          <w:szCs w:val="32"/>
          <w:highlight w:val="none"/>
          <w:lang w:val="en-US" w:eastAsia="zh-CN"/>
        </w:rPr>
        <w:t>24592</w:t>
      </w:r>
      <w:r>
        <w:rPr>
          <w:rFonts w:hint="eastAsia" w:ascii="仿宋" w:hAnsi="仿宋" w:eastAsia="仿宋" w:cs="仿宋"/>
          <w:b w:val="0"/>
          <w:bCs w:val="0"/>
          <w:color w:val="auto"/>
          <w:sz w:val="32"/>
          <w:szCs w:val="32"/>
        </w:rPr>
        <w:t>个。按每人每天使用生活热水</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0升设计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其中招待所按</w:t>
      </w:r>
      <w:r>
        <w:rPr>
          <w:rFonts w:hint="eastAsia" w:ascii="仿宋" w:hAnsi="仿宋" w:eastAsia="仿宋" w:cs="仿宋"/>
          <w:b w:val="0"/>
          <w:bCs w:val="0"/>
          <w:color w:val="auto"/>
          <w:sz w:val="32"/>
          <w:szCs w:val="32"/>
        </w:rPr>
        <w:t>每人每天使用生活热水</w:t>
      </w:r>
      <w:r>
        <w:rPr>
          <w:rFonts w:hint="eastAsia" w:ascii="仿宋" w:hAnsi="仿宋" w:eastAsia="仿宋" w:cs="仿宋"/>
          <w:b w:val="0"/>
          <w:bCs w:val="0"/>
          <w:color w:val="auto"/>
          <w:sz w:val="32"/>
          <w:szCs w:val="32"/>
          <w:lang w:val="en-US" w:eastAsia="zh-CN"/>
        </w:rPr>
        <w:t>100</w:t>
      </w:r>
      <w:r>
        <w:rPr>
          <w:rFonts w:hint="eastAsia" w:ascii="仿宋" w:hAnsi="仿宋" w:eastAsia="仿宋" w:cs="仿宋"/>
          <w:b w:val="0"/>
          <w:bCs w:val="0"/>
          <w:color w:val="auto"/>
          <w:sz w:val="32"/>
          <w:szCs w:val="32"/>
        </w:rPr>
        <w:t>升设计</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，每天共需生活热水约</w:t>
      </w:r>
      <w:r>
        <w:rPr>
          <w:rFonts w:hint="eastAsia" w:ascii="仿宋" w:hAnsi="仿宋" w:eastAsia="仿宋" w:cs="仿宋"/>
          <w:b w:val="0"/>
          <w:bCs w:val="0"/>
          <w:color w:val="auto"/>
          <w:sz w:val="32"/>
          <w:szCs w:val="32"/>
          <w:highlight w:val="none"/>
          <w:lang w:val="en-US" w:eastAsia="zh-CN"/>
        </w:rPr>
        <w:t>1300</w:t>
      </w:r>
      <w:r>
        <w:rPr>
          <w:rFonts w:hint="eastAsia" w:ascii="仿宋" w:hAnsi="仿宋" w:eastAsia="仿宋" w:cs="仿宋"/>
          <w:b w:val="0"/>
          <w:bCs w:val="0"/>
          <w:color w:val="auto"/>
          <w:sz w:val="32"/>
          <w:szCs w:val="32"/>
        </w:rPr>
        <w:t>立方米。</w:t>
      </w:r>
      <w:r>
        <w:rPr>
          <w:rFonts w:hint="eastAsia" w:ascii="仿宋" w:hAnsi="仿宋" w:eastAsia="仿宋" w:cs="仿宋"/>
          <w:b w:val="0"/>
          <w:bCs w:val="0"/>
          <w:color w:val="auto"/>
          <w:sz w:val="32"/>
          <w:szCs w:val="32"/>
          <w:lang w:val="en-US" w:eastAsia="zh-CN"/>
        </w:rPr>
        <w:t>独卫宿舍</w:t>
      </w:r>
      <w:r>
        <w:rPr>
          <w:rFonts w:hint="eastAsia" w:ascii="仿宋" w:hAnsi="仿宋" w:eastAsia="仿宋" w:cs="仿宋"/>
          <w:b w:val="0"/>
          <w:bCs w:val="0"/>
          <w:color w:val="auto"/>
          <w:sz w:val="32"/>
          <w:szCs w:val="32"/>
        </w:rPr>
        <w:t>按1栋楼1个子系统建设，热水供应到每</w:t>
      </w:r>
      <w:r>
        <w:rPr>
          <w:rFonts w:hint="eastAsia" w:ascii="仿宋" w:hAnsi="仿宋" w:eastAsia="仿宋" w:cs="仿宋"/>
          <w:b w:val="0"/>
          <w:bCs w:val="0"/>
          <w:color w:val="auto"/>
          <w:sz w:val="32"/>
          <w:szCs w:val="32"/>
          <w:lang w:val="en-US" w:eastAsia="zh-CN"/>
        </w:rPr>
        <w:t>间</w:t>
      </w:r>
      <w:r>
        <w:rPr>
          <w:rFonts w:hint="eastAsia" w:ascii="仿宋" w:hAnsi="仿宋" w:eastAsia="仿宋" w:cs="仿宋"/>
          <w:b w:val="0"/>
          <w:bCs w:val="0"/>
          <w:color w:val="auto"/>
          <w:sz w:val="32"/>
          <w:szCs w:val="32"/>
        </w:rPr>
        <w:t>宿舍，</w:t>
      </w:r>
      <w:r>
        <w:rPr>
          <w:rFonts w:hint="eastAsia" w:ascii="仿宋" w:hAnsi="仿宋" w:eastAsia="仿宋" w:cs="仿宋"/>
          <w:b w:val="0"/>
          <w:bCs w:val="0"/>
          <w:color w:val="auto"/>
          <w:sz w:val="32"/>
          <w:szCs w:val="32"/>
          <w:lang w:val="en-US" w:eastAsia="zh-CN"/>
        </w:rPr>
        <w:t>每间</w:t>
      </w:r>
      <w:r>
        <w:rPr>
          <w:rFonts w:hint="eastAsia" w:ascii="仿宋" w:hAnsi="仿宋" w:eastAsia="仿宋" w:cs="仿宋"/>
          <w:b w:val="0"/>
          <w:bCs w:val="0"/>
          <w:color w:val="auto"/>
          <w:sz w:val="32"/>
          <w:szCs w:val="32"/>
        </w:rPr>
        <w:t>宿舍设计1个淋浴设备（含混水龙头、花洒）,每个淋浴端安装</w:t>
      </w:r>
      <w:r>
        <w:rPr>
          <w:rFonts w:hint="eastAsia" w:ascii="仿宋" w:hAnsi="仿宋" w:eastAsia="仿宋" w:cs="仿宋"/>
          <w:b w:val="0"/>
          <w:bCs w:val="0"/>
          <w:color w:val="auto"/>
          <w:sz w:val="32"/>
          <w:szCs w:val="32"/>
          <w:lang w:val="en-US" w:eastAsia="zh-CN"/>
        </w:rPr>
        <w:t>热水</w:t>
      </w:r>
      <w:r>
        <w:rPr>
          <w:rFonts w:hint="eastAsia" w:ascii="仿宋" w:hAnsi="仿宋" w:eastAsia="仿宋" w:cs="仿宋"/>
          <w:b w:val="0"/>
          <w:bCs w:val="0"/>
          <w:color w:val="auto"/>
          <w:sz w:val="32"/>
          <w:szCs w:val="32"/>
        </w:rPr>
        <w:t>计量器。</w:t>
      </w:r>
      <w:r>
        <w:rPr>
          <w:rFonts w:hint="eastAsia" w:ascii="仿宋" w:hAnsi="仿宋" w:eastAsia="仿宋" w:cs="仿宋"/>
          <w:b w:val="0"/>
          <w:bCs w:val="0"/>
          <w:color w:val="auto"/>
          <w:sz w:val="32"/>
          <w:szCs w:val="32"/>
          <w:highlight w:val="none"/>
          <w:lang w:val="en-US" w:eastAsia="zh-CN"/>
        </w:rPr>
        <w:t>学生宿舍各楼层安装开水器（非饮用水），作为热水供应服务的补充。</w:t>
      </w:r>
      <w:r>
        <w:rPr>
          <w:rFonts w:hint="eastAsia" w:ascii="仿宋" w:hAnsi="仿宋" w:eastAsia="仿宋" w:cs="仿宋"/>
          <w:b w:val="0"/>
          <w:bCs w:val="0"/>
          <w:color w:val="auto"/>
          <w:sz w:val="32"/>
          <w:szCs w:val="32"/>
          <w:lang w:val="en-US" w:eastAsia="zh-CN"/>
        </w:rPr>
        <w:t>本项目</w:t>
      </w:r>
      <w:r>
        <w:rPr>
          <w:rFonts w:hint="eastAsia" w:ascii="仿宋" w:hAnsi="仿宋" w:eastAsia="仿宋" w:cs="仿宋"/>
          <w:b w:val="0"/>
          <w:bCs w:val="0"/>
          <w:color w:val="auto"/>
          <w:sz w:val="32"/>
          <w:szCs w:val="32"/>
        </w:rPr>
        <w:t>由中标人投资，按照《</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学生公寓热泵改造计划一览表》所列各楼栋</w:t>
      </w:r>
      <w:r>
        <w:rPr>
          <w:rFonts w:hint="eastAsia" w:ascii="仿宋" w:hAnsi="仿宋" w:eastAsia="仿宋" w:cs="仿宋"/>
          <w:b w:val="0"/>
          <w:bCs w:val="0"/>
          <w:color w:val="auto"/>
          <w:sz w:val="32"/>
          <w:szCs w:val="32"/>
          <w:lang w:val="en-US" w:eastAsia="zh-CN"/>
        </w:rPr>
        <w:t>及实施</w:t>
      </w:r>
      <w:r>
        <w:rPr>
          <w:rFonts w:hint="eastAsia" w:ascii="仿宋" w:hAnsi="仿宋" w:eastAsia="仿宋" w:cs="仿宋"/>
          <w:b w:val="0"/>
          <w:bCs w:val="0"/>
          <w:color w:val="auto"/>
          <w:sz w:val="32"/>
          <w:szCs w:val="32"/>
        </w:rPr>
        <w:t>要求，负责建设空气源热泵中央热水系统，以满足采购人生活热水需求。</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工期要求：按《</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学生公寓热泵改造计划一览表》所注明</w:t>
      </w:r>
      <w:r>
        <w:rPr>
          <w:rFonts w:hint="eastAsia" w:ascii="仿宋" w:hAnsi="仿宋" w:eastAsia="仿宋" w:cs="仿宋"/>
          <w:b w:val="0"/>
          <w:bCs w:val="0"/>
          <w:color w:val="auto"/>
          <w:sz w:val="32"/>
          <w:szCs w:val="32"/>
          <w:lang w:val="en-US" w:eastAsia="zh-CN"/>
        </w:rPr>
        <w:t>楼宇于2021年8月30日完工并投入使用</w:t>
      </w:r>
      <w:r>
        <w:rPr>
          <w:rFonts w:hint="eastAsia" w:ascii="仿宋" w:hAnsi="仿宋" w:eastAsia="仿宋" w:cs="仿宋"/>
          <w:b w:val="0"/>
          <w:bCs w:val="0"/>
          <w:color w:val="auto"/>
          <w:sz w:val="32"/>
          <w:szCs w:val="32"/>
        </w:rPr>
        <w:t>，保证学生新学期开学使用时即可稳定供应热水。投资人应在相应改造时期学生放假即开始施工建设，施工</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rPr>
        <w:t>调试工期原则上不得超过</w:t>
      </w:r>
      <w:r>
        <w:rPr>
          <w:rFonts w:hint="eastAsia" w:ascii="仿宋" w:hAnsi="仿宋" w:eastAsia="仿宋" w:cs="仿宋"/>
          <w:b w:val="0"/>
          <w:bCs w:val="0"/>
          <w:color w:val="auto"/>
          <w:sz w:val="32"/>
          <w:szCs w:val="32"/>
          <w:lang w:val="en-US" w:eastAsia="zh-CN"/>
        </w:rPr>
        <w:t>45</w:t>
      </w:r>
      <w:r>
        <w:rPr>
          <w:rFonts w:hint="eastAsia" w:ascii="仿宋" w:hAnsi="仿宋" w:eastAsia="仿宋" w:cs="仿宋"/>
          <w:b w:val="0"/>
          <w:bCs w:val="0"/>
          <w:color w:val="auto"/>
          <w:sz w:val="32"/>
          <w:szCs w:val="32"/>
        </w:rPr>
        <w:t>天，其中安装完毕后，至少安排15天调试运行，及时排除存在问题，以保证学生开学使用时即可稳定供应热水。</w:t>
      </w:r>
    </w:p>
    <w:p>
      <w:pPr>
        <w:autoSpaceDE w:val="0"/>
        <w:autoSpaceDN w:val="0"/>
        <w:spacing w:line="360" w:lineRule="auto"/>
        <w:ind w:left="0" w:leftChars="0" w:firstLine="640" w:firstLineChars="200"/>
        <w:rPr>
          <w:rFonts w:hint="eastAsia" w:ascii="仿宋" w:hAnsi="仿宋" w:eastAsia="仿宋" w:cs="仿宋"/>
          <w:b w:val="0"/>
          <w:bCs w:val="0"/>
          <w:color w:val="0000FF"/>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中标人在每个宿舍</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highlight w:val="none"/>
          <w:lang w:val="en-US" w:eastAsia="zh-CN"/>
        </w:rPr>
        <w:t>各楼层开水器</w:t>
      </w:r>
      <w:r>
        <w:rPr>
          <w:rFonts w:hint="eastAsia" w:ascii="仿宋" w:hAnsi="仿宋" w:eastAsia="仿宋" w:cs="仿宋"/>
          <w:b w:val="0"/>
          <w:bCs w:val="0"/>
          <w:color w:val="auto"/>
          <w:sz w:val="32"/>
          <w:szCs w:val="32"/>
        </w:rPr>
        <w:t>安装热水计费器，学生使用</w:t>
      </w:r>
      <w:r>
        <w:rPr>
          <w:rFonts w:hint="eastAsia" w:ascii="仿宋" w:hAnsi="仿宋" w:eastAsia="仿宋" w:cs="仿宋"/>
          <w:b w:val="0"/>
          <w:bCs w:val="0"/>
          <w:color w:val="auto"/>
          <w:sz w:val="32"/>
          <w:szCs w:val="32"/>
          <w:lang w:val="en-US" w:eastAsia="zh-CN"/>
        </w:rPr>
        <w:t>热水</w:t>
      </w:r>
      <w:r>
        <w:rPr>
          <w:rFonts w:hint="eastAsia" w:ascii="仿宋" w:hAnsi="仿宋" w:eastAsia="仿宋" w:cs="仿宋"/>
          <w:b w:val="0"/>
          <w:bCs w:val="0"/>
          <w:color w:val="auto"/>
          <w:sz w:val="32"/>
          <w:szCs w:val="32"/>
        </w:rPr>
        <w:t>卡用水，按量计费，</w:t>
      </w:r>
      <w:r>
        <w:rPr>
          <w:rFonts w:hint="eastAsia" w:ascii="仿宋" w:hAnsi="仿宋" w:eastAsia="仿宋" w:cs="仿宋"/>
          <w:b w:val="0"/>
          <w:bCs w:val="0"/>
          <w:color w:val="auto"/>
          <w:sz w:val="32"/>
          <w:szCs w:val="32"/>
          <w:lang w:val="en-US" w:eastAsia="zh-CN"/>
        </w:rPr>
        <w:t>热水供应</w:t>
      </w:r>
      <w:r>
        <w:rPr>
          <w:rFonts w:hint="eastAsia" w:ascii="仿宋" w:hAnsi="仿宋" w:eastAsia="仿宋" w:cs="仿宋"/>
          <w:b w:val="0"/>
          <w:bCs w:val="0"/>
          <w:color w:val="auto"/>
          <w:sz w:val="32"/>
          <w:szCs w:val="32"/>
        </w:rPr>
        <w:t>每</w:t>
      </w:r>
      <w:r>
        <w:rPr>
          <w:rFonts w:hint="eastAsia" w:ascii="仿宋" w:hAnsi="仿宋" w:eastAsia="仿宋" w:cs="仿宋"/>
          <w:b w:val="0"/>
          <w:bCs w:val="0"/>
          <w:color w:val="auto"/>
          <w:sz w:val="32"/>
          <w:szCs w:val="32"/>
          <w:lang w:val="en-US" w:eastAsia="zh-CN"/>
        </w:rPr>
        <w:t>立方米投标</w:t>
      </w:r>
      <w:r>
        <w:rPr>
          <w:rFonts w:hint="eastAsia" w:ascii="仿宋" w:hAnsi="仿宋" w:eastAsia="仿宋" w:cs="仿宋"/>
          <w:b w:val="0"/>
          <w:bCs w:val="0"/>
          <w:color w:val="auto"/>
          <w:sz w:val="32"/>
          <w:szCs w:val="32"/>
        </w:rPr>
        <w:t>单价</w:t>
      </w:r>
      <w:r>
        <w:rPr>
          <w:rFonts w:hint="eastAsia" w:ascii="仿宋" w:hAnsi="仿宋" w:eastAsia="仿宋" w:cs="仿宋"/>
          <w:b w:val="0"/>
          <w:bCs w:val="0"/>
          <w:color w:val="auto"/>
          <w:sz w:val="32"/>
          <w:szCs w:val="32"/>
          <w:lang w:val="en-US" w:eastAsia="zh-CN"/>
        </w:rPr>
        <w:t>不得高于</w:t>
      </w:r>
      <w:r>
        <w:rPr>
          <w:rFonts w:hint="eastAsia" w:ascii="仿宋" w:hAnsi="仿宋" w:eastAsia="仿宋" w:cs="仿宋"/>
          <w:b w:val="0"/>
          <w:bCs w:val="0"/>
          <w:color w:val="auto"/>
          <w:sz w:val="32"/>
          <w:szCs w:val="32"/>
        </w:rPr>
        <w:t>人民币</w:t>
      </w:r>
      <w:r>
        <w:rPr>
          <w:rFonts w:hint="eastAsia" w:ascii="仿宋" w:hAnsi="仿宋" w:eastAsia="仿宋" w:cs="仿宋"/>
          <w:b w:val="0"/>
          <w:bCs w:val="0"/>
          <w:color w:val="auto"/>
          <w:sz w:val="32"/>
          <w:szCs w:val="32"/>
          <w:highlight w:val="none"/>
          <w:u w:val="single"/>
          <w:lang w:val="zh-CN"/>
        </w:rPr>
        <w:t>贰</w:t>
      </w:r>
      <w:r>
        <w:rPr>
          <w:rFonts w:hint="eastAsia" w:ascii="仿宋" w:hAnsi="仿宋" w:eastAsia="仿宋" w:cs="仿宋"/>
          <w:b w:val="0"/>
          <w:bCs w:val="0"/>
          <w:color w:val="auto"/>
          <w:sz w:val="32"/>
          <w:szCs w:val="32"/>
          <w:highlight w:val="none"/>
          <w:u w:val="single"/>
          <w:lang w:val="en-US" w:eastAsia="zh-CN"/>
        </w:rPr>
        <w:t>拾伍元</w:t>
      </w:r>
      <w:r>
        <w:rPr>
          <w:rFonts w:hint="eastAsia" w:ascii="仿宋" w:hAnsi="仿宋" w:eastAsia="仿宋" w:cs="仿宋"/>
          <w:b w:val="0"/>
          <w:bCs w:val="0"/>
          <w:color w:val="auto"/>
          <w:sz w:val="32"/>
          <w:szCs w:val="32"/>
          <w:highlight w:val="none"/>
          <w:lang w:val="zh-CN"/>
        </w:rPr>
        <w:t>（￥</w:t>
      </w:r>
      <w:r>
        <w:rPr>
          <w:rFonts w:hint="eastAsia" w:ascii="仿宋" w:hAnsi="仿宋" w:eastAsia="仿宋" w:cs="仿宋"/>
          <w:b w:val="0"/>
          <w:bCs w:val="0"/>
          <w:color w:val="auto"/>
          <w:sz w:val="32"/>
          <w:szCs w:val="32"/>
          <w:highlight w:val="none"/>
          <w:lang w:val="en-US" w:eastAsia="zh-CN"/>
        </w:rPr>
        <w:t>25</w:t>
      </w:r>
      <w:r>
        <w:rPr>
          <w:rFonts w:hint="eastAsia" w:ascii="仿宋" w:hAnsi="仿宋" w:eastAsia="仿宋" w:cs="仿宋"/>
          <w:b w:val="0"/>
          <w:bCs w:val="0"/>
          <w:color w:val="auto"/>
          <w:sz w:val="32"/>
          <w:szCs w:val="32"/>
          <w:highlight w:val="none"/>
          <w:lang w:val="zh-CN"/>
        </w:rPr>
        <w:t>元/</w:t>
      </w:r>
      <w:r>
        <w:rPr>
          <w:rFonts w:hint="eastAsia" w:ascii="仿宋" w:hAnsi="仿宋" w:eastAsia="仿宋" w:cs="仿宋"/>
          <w:b w:val="0"/>
          <w:bCs w:val="0"/>
          <w:color w:val="auto"/>
          <w:sz w:val="32"/>
          <w:szCs w:val="32"/>
          <w:highlight w:val="none"/>
          <w:lang w:val="en-US" w:eastAsia="zh-CN"/>
        </w:rPr>
        <w:t>立方米</w:t>
      </w:r>
      <w:r>
        <w:rPr>
          <w:rFonts w:hint="eastAsia" w:ascii="仿宋" w:hAnsi="仿宋" w:eastAsia="仿宋" w:cs="仿宋"/>
          <w:b w:val="0"/>
          <w:bCs w:val="0"/>
          <w:color w:val="auto"/>
          <w:sz w:val="32"/>
          <w:szCs w:val="32"/>
          <w:highlight w:val="none"/>
          <w:lang w:val="zh-CN"/>
        </w:rPr>
        <w:t>）。</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4</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空气能热泵中央热水系统生产的生活热水温度为：50℃±5℃；系统热水供应压力为：</w:t>
      </w: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 xml:space="preserve"> kg/C㎡±</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.5 kg/C㎡。供热水的时间，每天按如下时间段向学生宿舍供应热水：早上6:</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w:t>
      </w:r>
      <w:r>
        <w:rPr>
          <w:rFonts w:hint="eastAsia" w:ascii="仿宋" w:hAnsi="仿宋" w:eastAsia="仿宋" w:cs="仿宋"/>
          <w:b w:val="0"/>
          <w:bCs w:val="0"/>
          <w:color w:val="auto"/>
          <w:sz w:val="32"/>
          <w:szCs w:val="32"/>
          <w:lang w:val="en-US" w:eastAsia="zh-CN"/>
        </w:rPr>
        <w:t>8</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0；晚上17:00～24:00。</w:t>
      </w:r>
      <w:r>
        <w:rPr>
          <w:rFonts w:hint="eastAsia" w:ascii="仿宋" w:hAnsi="仿宋" w:eastAsia="仿宋" w:cs="仿宋"/>
          <w:sz w:val="32"/>
          <w:szCs w:val="32"/>
          <w:highlight w:val="none"/>
          <w:lang w:val="zh-CN"/>
        </w:rPr>
        <w:t>寒暑假</w:t>
      </w:r>
      <w:r>
        <w:rPr>
          <w:rFonts w:hint="eastAsia" w:ascii="仿宋" w:hAnsi="仿宋" w:eastAsia="仿宋" w:cs="仿宋"/>
          <w:sz w:val="32"/>
          <w:szCs w:val="32"/>
          <w:highlight w:val="none"/>
          <w:lang w:val="en-US" w:eastAsia="zh-CN"/>
        </w:rPr>
        <w:t>期间，学校统一安排留校学生集中住宿，</w:t>
      </w:r>
      <w:r>
        <w:rPr>
          <w:rFonts w:hint="eastAsia" w:ascii="仿宋" w:hAnsi="仿宋" w:eastAsia="仿宋" w:cs="仿宋"/>
          <w:sz w:val="32"/>
          <w:szCs w:val="32"/>
          <w:highlight w:val="none"/>
          <w:lang w:val="zh-CN"/>
        </w:rPr>
        <w:t>乙方</w:t>
      </w:r>
      <w:r>
        <w:rPr>
          <w:rFonts w:hint="eastAsia" w:ascii="仿宋" w:hAnsi="仿宋" w:eastAsia="仿宋" w:cs="仿宋"/>
          <w:sz w:val="32"/>
          <w:szCs w:val="32"/>
          <w:highlight w:val="none"/>
          <w:lang w:val="en-US" w:eastAsia="zh-CN"/>
        </w:rPr>
        <w:t>需保证热水正常供应</w:t>
      </w:r>
      <w:r>
        <w:rPr>
          <w:rFonts w:hint="eastAsia" w:ascii="仿宋" w:hAnsi="仿宋" w:eastAsia="仿宋" w:cs="仿宋"/>
          <w:sz w:val="32"/>
          <w:szCs w:val="32"/>
          <w:highlight w:val="none"/>
          <w:lang w:val="zh-CN"/>
        </w:rPr>
        <w:t>。</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履约保证承诺</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投标人投标时需出具履约保证承诺函，承诺如果中标，在签订合同后</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每个月</w:t>
      </w:r>
      <w:r>
        <w:rPr>
          <w:rFonts w:hint="eastAsia" w:ascii="仿宋" w:hAnsi="仿宋" w:eastAsia="仿宋" w:cs="仿宋"/>
          <w:b w:val="0"/>
          <w:bCs w:val="0"/>
          <w:color w:val="auto"/>
          <w:sz w:val="32"/>
          <w:szCs w:val="32"/>
          <w:lang w:val="en-US" w:eastAsia="zh-CN"/>
        </w:rPr>
        <w:t>10日前</w:t>
      </w:r>
      <w:r>
        <w:rPr>
          <w:rFonts w:hint="eastAsia" w:ascii="仿宋" w:hAnsi="仿宋" w:eastAsia="仿宋" w:cs="仿宋"/>
          <w:b w:val="0"/>
          <w:bCs w:val="0"/>
          <w:color w:val="auto"/>
          <w:sz w:val="32"/>
          <w:szCs w:val="32"/>
        </w:rPr>
        <w:t>向</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rPr>
        <w:t>缴纳人民币叁仟元作为履约保证金（履约保证金每年缴纳10个月，其中2月和7月不用缴纳，每年合计30000元整），合同终止后</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rPr>
        <w:t>无息返还</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。第一笔履约保证金在合同签订1</w:t>
      </w:r>
      <w:r>
        <w:rPr>
          <w:rFonts w:hint="eastAsia" w:ascii="仿宋" w:hAnsi="仿宋" w:eastAsia="仿宋" w:cs="仿宋"/>
          <w:b w:val="0"/>
          <w:bCs w:val="0"/>
          <w:color w:val="auto"/>
          <w:sz w:val="32"/>
          <w:szCs w:val="32"/>
          <w:lang w:val="en-US" w:eastAsia="zh-CN"/>
        </w:rPr>
        <w:t>0</w:t>
      </w:r>
      <w:r>
        <w:rPr>
          <w:rFonts w:hint="eastAsia" w:ascii="仿宋" w:hAnsi="仿宋" w:eastAsia="仿宋" w:cs="仿宋"/>
          <w:b w:val="0"/>
          <w:bCs w:val="0"/>
          <w:color w:val="auto"/>
          <w:sz w:val="32"/>
          <w:szCs w:val="32"/>
        </w:rPr>
        <w:t>个工作日内缴纳。</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履约保证范围包括：</w:t>
      </w:r>
    </w:p>
    <w:p>
      <w:pPr>
        <w:numPr>
          <w:ilvl w:val="0"/>
          <w:numId w:val="1"/>
        </w:num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服务质量；</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如未按双方合同约定时限完成设施设备故障响应及维修，</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rPr>
        <w:t>有权聘请第三方进行维修，相关费用</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rPr>
        <w:t>有权从</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履约保证金扣除，不足部分</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须补缴。</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（2）水电费缴纳；</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如未按双方合同约定时限缴纳水电费，</w:t>
      </w:r>
      <w:r>
        <w:rPr>
          <w:rFonts w:hint="eastAsia" w:ascii="仿宋" w:hAnsi="仿宋" w:eastAsia="仿宋" w:cs="仿宋"/>
          <w:b w:val="0"/>
          <w:bCs w:val="0"/>
          <w:color w:val="auto"/>
          <w:sz w:val="32"/>
          <w:szCs w:val="32"/>
          <w:lang w:val="en-US" w:eastAsia="zh-CN"/>
        </w:rPr>
        <w:t>采购人</w:t>
      </w:r>
      <w:r>
        <w:rPr>
          <w:rFonts w:hint="eastAsia" w:ascii="仿宋" w:hAnsi="仿宋" w:eastAsia="仿宋" w:cs="仿宋"/>
          <w:b w:val="0"/>
          <w:bCs w:val="0"/>
          <w:color w:val="auto"/>
          <w:sz w:val="32"/>
          <w:szCs w:val="32"/>
        </w:rPr>
        <w:t>有权向</w:t>
      </w:r>
      <w:r>
        <w:rPr>
          <w:rFonts w:hint="eastAsia" w:ascii="仿宋" w:hAnsi="仿宋" w:eastAsia="仿宋" w:cs="仿宋"/>
          <w:b w:val="0"/>
          <w:bCs w:val="0"/>
          <w:color w:val="auto"/>
          <w:sz w:val="32"/>
          <w:szCs w:val="32"/>
          <w:lang w:val="en-US" w:eastAsia="zh-CN"/>
        </w:rPr>
        <w:t>中标人</w:t>
      </w:r>
      <w:r>
        <w:rPr>
          <w:rFonts w:hint="eastAsia" w:ascii="仿宋" w:hAnsi="仿宋" w:eastAsia="仿宋" w:cs="仿宋"/>
          <w:b w:val="0"/>
          <w:bCs w:val="0"/>
          <w:color w:val="auto"/>
          <w:sz w:val="32"/>
          <w:szCs w:val="32"/>
        </w:rPr>
        <w:t>按实欠水电费的</w:t>
      </w: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/天加收滞纳金，滞纳金从履约保证金扣除。</w:t>
      </w:r>
    </w:p>
    <w:bookmarkEnd w:id="3"/>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工程建设地点：</w:t>
      </w:r>
      <w:r>
        <w:rPr>
          <w:rFonts w:hint="eastAsia" w:ascii="仿宋" w:hAnsi="仿宋" w:eastAsia="仿宋" w:cs="仿宋"/>
          <w:b w:val="0"/>
          <w:bCs w:val="0"/>
          <w:color w:val="auto"/>
          <w:sz w:val="32"/>
          <w:szCs w:val="32"/>
          <w:lang w:eastAsia="zh-CN"/>
        </w:rPr>
        <w:t>广州南方学院</w:t>
      </w:r>
      <w:r>
        <w:rPr>
          <w:rFonts w:hint="eastAsia" w:ascii="仿宋" w:hAnsi="仿宋" w:eastAsia="仿宋" w:cs="仿宋"/>
          <w:b w:val="0"/>
          <w:bCs w:val="0"/>
          <w:color w:val="auto"/>
          <w:sz w:val="32"/>
          <w:szCs w:val="32"/>
        </w:rPr>
        <w:t>内（或由采购人指定）。</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7</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在运营期内，由于技术进步和政府环境保护要求，中标人应对该系统需要更新或升级换代，由此产生的费用采购人不予承担。</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8</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投标人承诺提供一站式服务。在合同履行期间有专人负责与采购人沟通，了解采购人的需求，不断改善服务质量。为保障维修的及时性，</w:t>
      </w:r>
      <w:r>
        <w:rPr>
          <w:rFonts w:hint="eastAsia" w:ascii="仿宋" w:hAnsi="仿宋" w:eastAsia="仿宋" w:cs="仿宋"/>
          <w:b w:val="0"/>
          <w:bCs w:val="0"/>
          <w:color w:val="auto"/>
          <w:sz w:val="32"/>
          <w:szCs w:val="32"/>
          <w:lang w:val="en-US" w:eastAsia="zh-CN"/>
        </w:rPr>
        <w:t>投标</w:t>
      </w:r>
      <w:r>
        <w:rPr>
          <w:rFonts w:hint="eastAsia" w:ascii="仿宋" w:hAnsi="仿宋" w:eastAsia="仿宋" w:cs="仿宋"/>
          <w:b w:val="0"/>
          <w:bCs w:val="0"/>
          <w:color w:val="auto"/>
          <w:sz w:val="32"/>
          <w:szCs w:val="32"/>
        </w:rPr>
        <w:t>人</w:t>
      </w:r>
      <w:r>
        <w:rPr>
          <w:rFonts w:hint="eastAsia" w:ascii="仿宋" w:hAnsi="仿宋" w:eastAsia="仿宋" w:cs="仿宋"/>
          <w:b w:val="0"/>
          <w:bCs w:val="0"/>
          <w:color w:val="auto"/>
          <w:sz w:val="32"/>
          <w:szCs w:val="32"/>
          <w:lang w:val="en-US" w:eastAsia="zh-CN"/>
        </w:rPr>
        <w:t>在</w:t>
      </w:r>
      <w:r>
        <w:rPr>
          <w:rFonts w:hint="eastAsia" w:ascii="仿宋" w:hAnsi="仿宋" w:eastAsia="仿宋" w:cs="仿宋"/>
          <w:b w:val="0"/>
          <w:bCs w:val="0"/>
          <w:color w:val="auto"/>
          <w:sz w:val="32"/>
          <w:szCs w:val="32"/>
        </w:rPr>
        <w:t>校内</w:t>
      </w:r>
      <w:r>
        <w:rPr>
          <w:rFonts w:hint="eastAsia" w:ascii="仿宋" w:hAnsi="仿宋" w:eastAsia="仿宋" w:cs="仿宋"/>
          <w:b w:val="0"/>
          <w:bCs w:val="0"/>
          <w:color w:val="auto"/>
          <w:sz w:val="32"/>
          <w:szCs w:val="32"/>
          <w:lang w:val="en-US" w:eastAsia="zh-CN"/>
        </w:rPr>
        <w:t>设置</w:t>
      </w:r>
      <w:r>
        <w:rPr>
          <w:rFonts w:hint="eastAsia" w:ascii="仿宋" w:hAnsi="仿宋" w:eastAsia="仿宋" w:cs="仿宋"/>
          <w:b w:val="0"/>
          <w:bCs w:val="0"/>
          <w:color w:val="auto"/>
          <w:sz w:val="32"/>
          <w:szCs w:val="32"/>
        </w:rPr>
        <w:t>维修服务点及</w:t>
      </w:r>
      <w:r>
        <w:rPr>
          <w:rFonts w:hint="eastAsia" w:ascii="仿宋" w:hAnsi="仿宋" w:eastAsia="仿宋" w:cs="仿宋"/>
          <w:b w:val="0"/>
          <w:bCs w:val="0"/>
          <w:color w:val="auto"/>
          <w:sz w:val="32"/>
          <w:szCs w:val="32"/>
          <w:lang w:val="en-US" w:eastAsia="zh-CN"/>
        </w:rPr>
        <w:t>配备</w:t>
      </w:r>
      <w:r>
        <w:rPr>
          <w:rFonts w:hint="eastAsia" w:ascii="仿宋" w:hAnsi="仿宋" w:eastAsia="仿宋" w:cs="仿宋"/>
          <w:b w:val="0"/>
          <w:bCs w:val="0"/>
          <w:color w:val="auto"/>
          <w:sz w:val="32"/>
          <w:szCs w:val="32"/>
        </w:rPr>
        <w:t>常用配件。</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9</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自安装调试完毕并运行之日起，中标人须提供合作运营期内全部的免费维修、维护服务(包含各类耗材)，并安排有专业维修服务人员（不少于2人）在合作运营期内长期驻守,设立必要的常用配件库。由此产生的一切费用（包括人员薪酬）均由中标人承担。</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10</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空气能热泵中央热水系统(含淋浴设备:混水龙头、花洒）</w:t>
      </w:r>
      <w:r>
        <w:rPr>
          <w:rFonts w:hint="eastAsia" w:ascii="仿宋" w:hAnsi="仿宋" w:eastAsia="仿宋" w:cs="仿宋"/>
          <w:b w:val="0"/>
          <w:bCs w:val="0"/>
          <w:color w:val="auto"/>
          <w:sz w:val="32"/>
          <w:szCs w:val="32"/>
          <w:lang w:val="en-US" w:eastAsia="zh-CN"/>
        </w:rPr>
        <w:t>在合同期限内</w:t>
      </w:r>
      <w:r>
        <w:rPr>
          <w:rFonts w:hint="eastAsia" w:ascii="仿宋" w:hAnsi="仿宋" w:eastAsia="仿宋" w:cs="仿宋"/>
          <w:b w:val="0"/>
          <w:bCs w:val="0"/>
          <w:color w:val="auto"/>
          <w:sz w:val="32"/>
          <w:szCs w:val="32"/>
        </w:rPr>
        <w:t>所有权归属中标人，由中标人管理与维护，采购人不承担任何管理维护费用。如中标人建成远程中央机房，需向采购人开放每栋楼中央热水系统的总水表、总电表的实时数据。</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中标人保证其投资建设的空气能热泵中央热水系统的产水量、水温、水压达到采购人要求。当学生用水量增加，若原系统不足以满足需求时，中标人应增加主机，保证热水供应。</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招标人</w:t>
      </w:r>
      <w:r>
        <w:rPr>
          <w:rFonts w:hint="eastAsia" w:ascii="仿宋" w:hAnsi="仿宋" w:eastAsia="仿宋" w:cs="仿宋"/>
          <w:b w:val="0"/>
          <w:bCs w:val="0"/>
          <w:color w:val="auto"/>
          <w:sz w:val="32"/>
          <w:szCs w:val="32"/>
          <w:lang w:val="en-US" w:eastAsia="zh-CN"/>
        </w:rPr>
        <w:t>负责</w:t>
      </w:r>
      <w:r>
        <w:rPr>
          <w:rFonts w:hint="eastAsia" w:ascii="仿宋" w:hAnsi="仿宋" w:eastAsia="仿宋" w:cs="仿宋"/>
          <w:b w:val="0"/>
          <w:bCs w:val="0"/>
          <w:color w:val="auto"/>
          <w:sz w:val="32"/>
          <w:szCs w:val="32"/>
        </w:rPr>
        <w:t>提供安装场地及电源、自来水接</w:t>
      </w:r>
      <w:r>
        <w:rPr>
          <w:rFonts w:hint="eastAsia" w:ascii="仿宋" w:hAnsi="仿宋" w:eastAsia="仿宋" w:cs="仿宋"/>
          <w:b w:val="0"/>
          <w:bCs w:val="0"/>
          <w:color w:val="auto"/>
          <w:sz w:val="32"/>
          <w:szCs w:val="32"/>
          <w:lang w:val="en-US" w:eastAsia="zh-CN"/>
        </w:rPr>
        <w:t>驳</w:t>
      </w:r>
      <w:r>
        <w:rPr>
          <w:rFonts w:hint="eastAsia" w:ascii="仿宋" w:hAnsi="仿宋" w:eastAsia="仿宋" w:cs="仿宋"/>
          <w:b w:val="0"/>
          <w:bCs w:val="0"/>
          <w:color w:val="auto"/>
          <w:sz w:val="32"/>
          <w:szCs w:val="32"/>
        </w:rPr>
        <w:t>口，</w:t>
      </w:r>
      <w:r>
        <w:rPr>
          <w:rFonts w:hint="eastAsia" w:ascii="仿宋" w:hAnsi="仿宋" w:eastAsia="仿宋" w:cs="仿宋"/>
          <w:b w:val="0"/>
          <w:bCs w:val="0"/>
          <w:color w:val="auto"/>
          <w:sz w:val="32"/>
          <w:szCs w:val="32"/>
          <w:lang w:val="en-US" w:eastAsia="zh-CN"/>
        </w:rPr>
        <w:t>中标人负责安装水、电管线及</w:t>
      </w:r>
      <w:r>
        <w:rPr>
          <w:rFonts w:hint="eastAsia" w:ascii="仿宋" w:hAnsi="仿宋" w:eastAsia="仿宋" w:cs="仿宋"/>
          <w:b w:val="0"/>
          <w:bCs w:val="0"/>
          <w:color w:val="auto"/>
          <w:sz w:val="32"/>
          <w:szCs w:val="32"/>
        </w:rPr>
        <w:t>水电计量</w:t>
      </w:r>
      <w:r>
        <w:rPr>
          <w:rFonts w:hint="eastAsia" w:ascii="仿宋" w:hAnsi="仿宋" w:eastAsia="仿宋" w:cs="仿宋"/>
          <w:b w:val="0"/>
          <w:bCs w:val="0"/>
          <w:color w:val="auto"/>
          <w:sz w:val="32"/>
          <w:szCs w:val="32"/>
          <w:lang w:val="en-US" w:eastAsia="zh-CN"/>
        </w:rPr>
        <w:t>表等</w:t>
      </w:r>
      <w:r>
        <w:rPr>
          <w:rFonts w:hint="eastAsia" w:ascii="仿宋" w:hAnsi="仿宋" w:eastAsia="仿宋" w:cs="仿宋"/>
          <w:b w:val="0"/>
          <w:bCs w:val="0"/>
          <w:color w:val="auto"/>
          <w:sz w:val="32"/>
          <w:szCs w:val="32"/>
        </w:rPr>
        <w:t>。</w:t>
      </w:r>
      <w:r>
        <w:rPr>
          <w:rFonts w:hint="eastAsia" w:ascii="仿宋" w:hAnsi="仿宋" w:eastAsia="仿宋" w:cs="仿宋"/>
          <w:b w:val="0"/>
          <w:bCs w:val="0"/>
          <w:color w:val="auto"/>
          <w:sz w:val="32"/>
          <w:szCs w:val="32"/>
          <w:highlight w:val="none"/>
        </w:rPr>
        <w:t>空气能热泵中央热水系统使用的电费</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自来水费</w:t>
      </w:r>
      <w:r>
        <w:rPr>
          <w:rFonts w:hint="eastAsia" w:ascii="仿宋" w:hAnsi="仿宋" w:eastAsia="仿宋" w:cs="仿宋"/>
          <w:b w:val="0"/>
          <w:bCs w:val="0"/>
          <w:color w:val="auto"/>
          <w:sz w:val="32"/>
          <w:szCs w:val="32"/>
          <w:highlight w:val="none"/>
        </w:rPr>
        <w:t>由中标人承担，</w:t>
      </w:r>
      <w:r>
        <w:rPr>
          <w:rFonts w:hint="eastAsia" w:ascii="仿宋" w:hAnsi="仿宋" w:eastAsia="仿宋" w:cs="仿宋"/>
          <w:color w:val="auto"/>
          <w:sz w:val="32"/>
          <w:szCs w:val="32"/>
          <w:highlight w:val="none"/>
        </w:rPr>
        <w:t>当月水电费</w:t>
      </w:r>
      <w:r>
        <w:rPr>
          <w:rFonts w:hint="eastAsia" w:ascii="仿宋" w:hAnsi="仿宋" w:eastAsia="仿宋" w:cs="仿宋"/>
          <w:color w:val="auto"/>
          <w:sz w:val="32"/>
          <w:szCs w:val="32"/>
          <w:highlight w:val="none"/>
          <w:lang w:val="en-US" w:eastAsia="zh-CN"/>
        </w:rPr>
        <w:t>于</w:t>
      </w:r>
      <w:r>
        <w:rPr>
          <w:rFonts w:hint="eastAsia" w:ascii="仿宋" w:hAnsi="仿宋" w:eastAsia="仿宋" w:cs="仿宋"/>
          <w:b w:val="0"/>
          <w:bCs w:val="0"/>
          <w:color w:val="auto"/>
          <w:sz w:val="32"/>
          <w:szCs w:val="32"/>
          <w:highlight w:val="none"/>
          <w:lang w:val="en-US" w:eastAsia="zh-CN"/>
        </w:rPr>
        <w:t>次月的前十个工作日内支付</w:t>
      </w:r>
      <w:r>
        <w:rPr>
          <w:rFonts w:hint="eastAsia" w:ascii="仿宋" w:hAnsi="仿宋" w:eastAsia="仿宋" w:cs="仿宋"/>
          <w:b w:val="0"/>
          <w:bCs w:val="0"/>
          <w:color w:val="auto"/>
          <w:sz w:val="32"/>
          <w:szCs w:val="32"/>
          <w:highlight w:val="none"/>
        </w:rPr>
        <w:t>给采购人，由采购人代收后代缴给供电</w:t>
      </w:r>
      <w:r>
        <w:rPr>
          <w:rFonts w:hint="eastAsia" w:ascii="仿宋" w:hAnsi="仿宋" w:eastAsia="仿宋" w:cs="仿宋"/>
          <w:b w:val="0"/>
          <w:bCs w:val="0"/>
          <w:color w:val="auto"/>
          <w:sz w:val="32"/>
          <w:szCs w:val="32"/>
          <w:highlight w:val="none"/>
          <w:lang w:eastAsia="zh-CN"/>
        </w:rPr>
        <w:t>、</w:t>
      </w:r>
      <w:r>
        <w:rPr>
          <w:rFonts w:hint="eastAsia" w:ascii="仿宋" w:hAnsi="仿宋" w:eastAsia="仿宋" w:cs="仿宋"/>
          <w:b w:val="0"/>
          <w:bCs w:val="0"/>
          <w:color w:val="auto"/>
          <w:sz w:val="32"/>
          <w:szCs w:val="32"/>
          <w:highlight w:val="none"/>
          <w:lang w:val="en-US" w:eastAsia="zh-CN"/>
        </w:rPr>
        <w:t>供水</w:t>
      </w:r>
      <w:r>
        <w:rPr>
          <w:rFonts w:hint="eastAsia" w:ascii="仿宋" w:hAnsi="仿宋" w:eastAsia="仿宋" w:cs="仿宋"/>
          <w:b w:val="0"/>
          <w:bCs w:val="0"/>
          <w:color w:val="auto"/>
          <w:sz w:val="32"/>
          <w:szCs w:val="32"/>
          <w:highlight w:val="none"/>
        </w:rPr>
        <w:t>部门。用</w:t>
      </w:r>
      <w:r>
        <w:rPr>
          <w:rFonts w:hint="eastAsia" w:ascii="仿宋" w:hAnsi="仿宋" w:eastAsia="仿宋" w:cs="仿宋"/>
          <w:b w:val="0"/>
          <w:bCs w:val="0"/>
          <w:color w:val="auto"/>
          <w:sz w:val="32"/>
          <w:szCs w:val="32"/>
          <w:highlight w:val="none"/>
          <w:lang w:val="en-US" w:eastAsia="zh-CN"/>
        </w:rPr>
        <w:t>水、用</w:t>
      </w:r>
      <w:r>
        <w:rPr>
          <w:rFonts w:hint="eastAsia" w:ascii="仿宋" w:hAnsi="仿宋" w:eastAsia="仿宋" w:cs="仿宋"/>
          <w:b w:val="0"/>
          <w:bCs w:val="0"/>
          <w:color w:val="auto"/>
          <w:sz w:val="32"/>
          <w:szCs w:val="32"/>
          <w:highlight w:val="none"/>
        </w:rPr>
        <w:t>电单价按供</w:t>
      </w:r>
      <w:r>
        <w:rPr>
          <w:rFonts w:hint="eastAsia" w:ascii="仿宋" w:hAnsi="仿宋" w:eastAsia="仿宋" w:cs="仿宋"/>
          <w:b w:val="0"/>
          <w:bCs w:val="0"/>
          <w:color w:val="auto"/>
          <w:sz w:val="32"/>
          <w:szCs w:val="32"/>
          <w:highlight w:val="none"/>
          <w:lang w:val="en-US" w:eastAsia="zh-CN"/>
        </w:rPr>
        <w:t>水、供</w:t>
      </w:r>
      <w:r>
        <w:rPr>
          <w:rFonts w:hint="eastAsia" w:ascii="仿宋" w:hAnsi="仿宋" w:eastAsia="仿宋" w:cs="仿宋"/>
          <w:b w:val="0"/>
          <w:bCs w:val="0"/>
          <w:color w:val="auto"/>
          <w:sz w:val="32"/>
          <w:szCs w:val="32"/>
          <w:highlight w:val="none"/>
        </w:rPr>
        <w:t>电部门</w:t>
      </w:r>
      <w:r>
        <w:rPr>
          <w:rFonts w:hint="eastAsia" w:ascii="仿宋" w:hAnsi="仿宋" w:eastAsia="仿宋" w:cs="仿宋"/>
          <w:b w:val="0"/>
          <w:bCs w:val="0"/>
          <w:color w:val="auto"/>
          <w:sz w:val="32"/>
          <w:szCs w:val="32"/>
          <w:highlight w:val="none"/>
          <w:lang w:val="en-US" w:eastAsia="zh-CN"/>
        </w:rPr>
        <w:t>收取</w:t>
      </w:r>
      <w:r>
        <w:rPr>
          <w:rFonts w:hint="eastAsia" w:ascii="仿宋" w:hAnsi="仿宋" w:eastAsia="仿宋" w:cs="仿宋"/>
          <w:b w:val="0"/>
          <w:bCs w:val="0"/>
          <w:color w:val="auto"/>
          <w:sz w:val="32"/>
          <w:szCs w:val="32"/>
          <w:highlight w:val="none"/>
        </w:rPr>
        <w:t>采购人的用</w:t>
      </w:r>
      <w:r>
        <w:rPr>
          <w:rFonts w:hint="eastAsia" w:ascii="仿宋" w:hAnsi="仿宋" w:eastAsia="仿宋" w:cs="仿宋"/>
          <w:b w:val="0"/>
          <w:bCs w:val="0"/>
          <w:color w:val="auto"/>
          <w:sz w:val="32"/>
          <w:szCs w:val="32"/>
          <w:highlight w:val="none"/>
          <w:lang w:val="en-US" w:eastAsia="zh-CN"/>
        </w:rPr>
        <w:t>水和用</w:t>
      </w:r>
      <w:r>
        <w:rPr>
          <w:rFonts w:hint="eastAsia" w:ascii="仿宋" w:hAnsi="仿宋" w:eastAsia="仿宋" w:cs="仿宋"/>
          <w:b w:val="0"/>
          <w:bCs w:val="0"/>
          <w:color w:val="auto"/>
          <w:sz w:val="32"/>
          <w:szCs w:val="32"/>
          <w:highlight w:val="none"/>
        </w:rPr>
        <w:t>电价格结算。如遇</w:t>
      </w:r>
      <w:r>
        <w:rPr>
          <w:rFonts w:hint="eastAsia" w:ascii="仿宋" w:hAnsi="仿宋" w:eastAsia="仿宋" w:cs="仿宋"/>
          <w:b w:val="0"/>
          <w:bCs w:val="0"/>
          <w:color w:val="auto"/>
          <w:sz w:val="32"/>
          <w:szCs w:val="32"/>
          <w:highlight w:val="none"/>
          <w:lang w:val="en-US" w:eastAsia="zh-CN"/>
        </w:rPr>
        <w:t>水</w:t>
      </w:r>
      <w:r>
        <w:rPr>
          <w:rFonts w:hint="eastAsia" w:ascii="仿宋" w:hAnsi="仿宋" w:eastAsia="仿宋" w:cs="仿宋"/>
          <w:b w:val="0"/>
          <w:bCs w:val="0"/>
          <w:color w:val="auto"/>
          <w:sz w:val="32"/>
          <w:szCs w:val="32"/>
          <w:highlight w:val="none"/>
        </w:rPr>
        <w:t>价</w:t>
      </w:r>
      <w:r>
        <w:rPr>
          <w:rFonts w:hint="eastAsia" w:ascii="仿宋" w:hAnsi="仿宋" w:eastAsia="仿宋" w:cs="仿宋"/>
          <w:b w:val="0"/>
          <w:bCs w:val="0"/>
          <w:color w:val="auto"/>
          <w:sz w:val="32"/>
          <w:szCs w:val="32"/>
          <w:highlight w:val="none"/>
          <w:lang w:val="en-US" w:eastAsia="zh-CN"/>
        </w:rPr>
        <w:t>、</w:t>
      </w:r>
      <w:r>
        <w:rPr>
          <w:rFonts w:hint="eastAsia" w:ascii="仿宋" w:hAnsi="仿宋" w:eastAsia="仿宋" w:cs="仿宋"/>
          <w:b w:val="0"/>
          <w:bCs w:val="0"/>
          <w:color w:val="auto"/>
          <w:sz w:val="32"/>
          <w:szCs w:val="32"/>
          <w:highlight w:val="none"/>
        </w:rPr>
        <w:t>电价调整，以供应部门的物价文件为准结算</w:t>
      </w:r>
      <w:r>
        <w:rPr>
          <w:rFonts w:hint="eastAsia" w:ascii="仿宋" w:hAnsi="仿宋" w:eastAsia="仿宋" w:cs="仿宋"/>
          <w:b w:val="0"/>
          <w:bCs w:val="0"/>
          <w:color w:val="auto"/>
          <w:sz w:val="32"/>
          <w:szCs w:val="32"/>
          <w:highlight w:val="none"/>
          <w:lang w:val="en-US" w:eastAsia="zh-CN"/>
        </w:rPr>
        <w:t>水费、</w:t>
      </w:r>
      <w:r>
        <w:rPr>
          <w:rFonts w:hint="eastAsia" w:ascii="仿宋" w:hAnsi="仿宋" w:eastAsia="仿宋" w:cs="仿宋"/>
          <w:b w:val="0"/>
          <w:bCs w:val="0"/>
          <w:color w:val="auto"/>
          <w:sz w:val="32"/>
          <w:szCs w:val="32"/>
          <w:highlight w:val="none"/>
        </w:rPr>
        <w:t>电费。</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13</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自签定合同之日起，中标人确保空气能热泵中央热水系统在本招标文件要求的工期内安装调试完毕，采购人应为系统安装调试提供便利条件，确保工程如期完成。</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14</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中标人如发生收购、出让、重组、合并，或诉讼、查封、停业等，需保证本项目有效执行，如导致本项目无法延续的均视为中标人违约。</w:t>
      </w:r>
      <w:r>
        <w:rPr>
          <w:rFonts w:hint="eastAsia" w:ascii="仿宋" w:hAnsi="仿宋" w:eastAsia="仿宋" w:cs="仿宋"/>
          <w:b w:val="0"/>
          <w:bCs w:val="0"/>
          <w:color w:val="auto"/>
          <w:sz w:val="32"/>
          <w:szCs w:val="32"/>
          <w:highlight w:val="none"/>
        </w:rPr>
        <w:t xml:space="preserve">如遇法律认定的不可抗力事件发生，导致本项目不能持续执行，本项目自行中止，直到不可抗力事件解除之日起自行恢复执行本项目，本项目期限因此而顺延。 </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15</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投标人须承诺在特许经营期内如非人为原因造成对产品的损坏，投标人将免费保修或以新设备更换及免费提供维修配件。</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16</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因设备故障频繁，不能正常使用的，须以相近规格的新设备更换。</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17</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中标人须保证系统稳定运行，按规定的时间段供应热水，安排运营人员24小时值班，并公开值班电话。</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18</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如系统发生故障并影响学校热水的供应，中标人应在采购人报告故障之后即刻响应，并在1小时内安排技术人员到达现场进行维护维修。属于小微故障的，必须在1小时内解决；属于一般故障的，必须在4小时内解决；属于重大故障的，必须在</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小时内解决。如果设备故障在检修</w:t>
      </w:r>
      <w:r>
        <w:rPr>
          <w:rFonts w:hint="eastAsia" w:ascii="仿宋" w:hAnsi="仿宋" w:eastAsia="仿宋" w:cs="仿宋"/>
          <w:b w:val="0"/>
          <w:bCs w:val="0"/>
          <w:color w:val="auto"/>
          <w:sz w:val="32"/>
          <w:szCs w:val="32"/>
          <w:lang w:val="en-US" w:eastAsia="zh-CN"/>
        </w:rPr>
        <w:t>24</w:t>
      </w:r>
      <w:r>
        <w:rPr>
          <w:rFonts w:hint="eastAsia" w:ascii="仿宋" w:hAnsi="仿宋" w:eastAsia="仿宋" w:cs="仿宋"/>
          <w:b w:val="0"/>
          <w:bCs w:val="0"/>
          <w:color w:val="auto"/>
          <w:sz w:val="32"/>
          <w:szCs w:val="32"/>
        </w:rPr>
        <w:t>小时后仍无法排除，投标人应在</w:t>
      </w:r>
      <w:r>
        <w:rPr>
          <w:rFonts w:hint="eastAsia" w:ascii="仿宋" w:hAnsi="仿宋" w:eastAsia="仿宋" w:cs="仿宋"/>
          <w:b w:val="0"/>
          <w:bCs w:val="0"/>
          <w:color w:val="auto"/>
          <w:sz w:val="32"/>
          <w:szCs w:val="32"/>
          <w:lang w:val="en-US" w:eastAsia="zh-CN"/>
        </w:rPr>
        <w:t>48</w:t>
      </w:r>
      <w:r>
        <w:rPr>
          <w:rFonts w:hint="eastAsia" w:ascii="仿宋" w:hAnsi="仿宋" w:eastAsia="仿宋" w:cs="仿宋"/>
          <w:b w:val="0"/>
          <w:bCs w:val="0"/>
          <w:color w:val="auto"/>
          <w:sz w:val="32"/>
          <w:szCs w:val="32"/>
        </w:rPr>
        <w:t>小时内提供不低于故障设备规格型号档次的备机供用户使用，直至故障设备修复。如中标人对所报各类故障的响应及最后解决超出上述承诺的时限，导致连续3天供水温度达不到规定要求、供水量不足（采购人提供检测记录），视为违约行为，采购人有权要求中标人限期15天缴交</w:t>
      </w:r>
      <w:r>
        <w:rPr>
          <w:rFonts w:hint="eastAsia" w:ascii="仿宋" w:hAnsi="仿宋" w:eastAsia="仿宋" w:cs="仿宋"/>
          <w:b w:val="0"/>
          <w:bCs w:val="0"/>
          <w:color w:val="auto"/>
          <w:sz w:val="32"/>
          <w:szCs w:val="32"/>
          <w:highlight w:val="none"/>
        </w:rPr>
        <w:t>违约金</w:t>
      </w:r>
      <w:r>
        <w:rPr>
          <w:rFonts w:hint="eastAsia" w:ascii="仿宋" w:hAnsi="仿宋" w:eastAsia="仿宋" w:cs="仿宋"/>
          <w:b w:val="0"/>
          <w:bCs w:val="0"/>
          <w:color w:val="auto"/>
          <w:sz w:val="32"/>
          <w:szCs w:val="32"/>
        </w:rPr>
        <w:t>，中标人须无条件接受。否则，采购人可从中标人的履约保</w:t>
      </w:r>
      <w:r>
        <w:rPr>
          <w:rFonts w:hint="eastAsia" w:ascii="仿宋" w:hAnsi="仿宋" w:eastAsia="仿宋" w:cs="仿宋"/>
          <w:b w:val="0"/>
          <w:bCs w:val="0"/>
          <w:color w:val="auto"/>
          <w:sz w:val="32"/>
          <w:szCs w:val="32"/>
          <w:lang w:eastAsia="zh-CN"/>
        </w:rPr>
        <w:t>证</w:t>
      </w:r>
      <w:r>
        <w:rPr>
          <w:rFonts w:hint="eastAsia" w:ascii="仿宋" w:hAnsi="仿宋" w:eastAsia="仿宋" w:cs="仿宋"/>
          <w:b w:val="0"/>
          <w:bCs w:val="0"/>
          <w:color w:val="auto"/>
          <w:sz w:val="32"/>
          <w:szCs w:val="32"/>
        </w:rPr>
        <w:t>金中抵扣。</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19.</w:t>
      </w:r>
      <w:r>
        <w:rPr>
          <w:rFonts w:hint="eastAsia" w:ascii="仿宋" w:hAnsi="仿宋" w:eastAsia="仿宋" w:cs="仿宋"/>
          <w:b w:val="0"/>
          <w:bCs w:val="0"/>
          <w:color w:val="auto"/>
          <w:sz w:val="32"/>
          <w:szCs w:val="32"/>
        </w:rPr>
        <w:t>采购人如有其他学生宿舍楼或新建学生宿舍楼建设中央热水项目，</w:t>
      </w:r>
      <w:r>
        <w:rPr>
          <w:rFonts w:hint="eastAsia" w:ascii="仿宋" w:hAnsi="仿宋" w:eastAsia="仿宋" w:cs="仿宋"/>
          <w:b w:val="0"/>
          <w:bCs w:val="0"/>
          <w:color w:val="auto"/>
          <w:sz w:val="32"/>
          <w:szCs w:val="32"/>
          <w:lang w:eastAsia="zh-CN"/>
        </w:rPr>
        <w:t>由</w:t>
      </w:r>
      <w:r>
        <w:rPr>
          <w:rFonts w:hint="eastAsia" w:ascii="仿宋" w:hAnsi="仿宋" w:eastAsia="仿宋" w:cs="仿宋"/>
          <w:b w:val="0"/>
          <w:bCs w:val="0"/>
          <w:color w:val="auto"/>
          <w:sz w:val="32"/>
          <w:szCs w:val="32"/>
        </w:rPr>
        <w:t>中标供应商按照本</w:t>
      </w:r>
      <w:r>
        <w:rPr>
          <w:rFonts w:hint="eastAsia" w:ascii="仿宋" w:hAnsi="仿宋" w:eastAsia="仿宋" w:cs="仿宋"/>
          <w:b w:val="0"/>
          <w:bCs w:val="0"/>
          <w:color w:val="auto"/>
          <w:sz w:val="32"/>
          <w:szCs w:val="32"/>
          <w:lang w:val="en-US" w:eastAsia="zh-CN"/>
        </w:rPr>
        <w:t>项目</w:t>
      </w:r>
      <w:r>
        <w:rPr>
          <w:rFonts w:hint="eastAsia" w:ascii="仿宋" w:hAnsi="仿宋" w:eastAsia="仿宋" w:cs="仿宋"/>
          <w:b w:val="0"/>
          <w:bCs w:val="0"/>
          <w:color w:val="auto"/>
          <w:sz w:val="32"/>
          <w:szCs w:val="32"/>
        </w:rPr>
        <w:t>中标条件负责投资、建设和运营。</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20.本项目涉及的宿舍楼宇原热泵供水系统相关设施设备、宿舍电热水器等，经采购人明确处理方式后，所有拆除、搬运和处理等相关工作均由中标人负责实施，甲方不承担任何费用。</w:t>
      </w:r>
      <w:bookmarkEnd w:id="1"/>
    </w:p>
    <w:p>
      <w:pPr>
        <w:autoSpaceDE w:val="0"/>
        <w:autoSpaceDN w:val="0"/>
        <w:spacing w:line="360" w:lineRule="auto"/>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备</w:t>
      </w:r>
      <w:r>
        <w:rPr>
          <w:rFonts w:hint="eastAsia" w:ascii="仿宋" w:hAnsi="仿宋" w:eastAsia="仿宋" w:cs="仿宋"/>
          <w:b w:val="0"/>
          <w:bCs w:val="0"/>
          <w:color w:val="auto"/>
          <w:sz w:val="32"/>
          <w:szCs w:val="32"/>
        </w:rPr>
        <w:t>注：</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u w:val="double"/>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u w:val="double"/>
        </w:rPr>
        <w:t>带“★”号的条款为必须满足条款，如果不满足作无效投标处理。</w:t>
      </w:r>
    </w:p>
    <w:p>
      <w:pPr>
        <w:autoSpaceDE w:val="0"/>
        <w:autoSpaceDN w:val="0"/>
        <w:spacing w:line="360" w:lineRule="auto"/>
        <w:ind w:firstLine="640" w:firstLineChars="200"/>
        <w:rPr>
          <w:rFonts w:hint="eastAsia" w:ascii="仿宋" w:hAnsi="仿宋" w:eastAsia="仿宋" w:cs="仿宋"/>
          <w:b w:val="0"/>
          <w:bCs w:val="0"/>
          <w:color w:val="auto"/>
          <w:sz w:val="32"/>
          <w:szCs w:val="32"/>
          <w:u w:val="double"/>
        </w:rPr>
      </w:pPr>
      <w:r>
        <w:rPr>
          <w:rFonts w:hint="eastAsia" w:ascii="仿宋" w:hAnsi="仿宋" w:eastAsia="仿宋" w:cs="仿宋"/>
          <w:b w:val="0"/>
          <w:bCs w:val="0"/>
          <w:color w:val="auto"/>
          <w:sz w:val="32"/>
          <w:szCs w:val="32"/>
        </w:rPr>
        <w:t>2</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u w:val="double"/>
        </w:rPr>
        <w:t>带“▲”号的条款为评分条款，如果不满足作扣分处理，不作无效投标处理。</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3</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投标人必须确保企业诚信及所提供材料的真实性，如发现中标人在本次投标活动中存在不诚信企业行为或提供虚假材料谋取中标的，采购人有权拒绝其投标或取消其中标资格，并追究其法律责任。</w:t>
      </w:r>
    </w:p>
    <w:p>
      <w:pPr>
        <w:autoSpaceDE w:val="0"/>
        <w:autoSpaceDN w:val="0"/>
        <w:spacing w:line="360" w:lineRule="auto"/>
        <w:rPr>
          <w:rFonts w:hint="eastAsia" w:ascii="仿宋" w:hAnsi="仿宋" w:eastAsia="仿宋" w:cs="仿宋"/>
          <w:b w:val="0"/>
          <w:bCs w:val="0"/>
          <w:color w:val="auto"/>
          <w:sz w:val="32"/>
          <w:szCs w:val="32"/>
        </w:rPr>
      </w:pPr>
      <w:r>
        <w:rPr>
          <w:rFonts w:hint="eastAsia" w:ascii="仿宋" w:hAnsi="仿宋" w:eastAsia="仿宋" w:cs="仿宋"/>
          <w:b w:val="0"/>
          <w:bCs w:val="0"/>
          <w:sz w:val="32"/>
          <w:szCs w:val="32"/>
          <w:lang w:eastAsia="zh-CN"/>
        </w:rPr>
        <w:t>七、</w:t>
      </w:r>
      <w:r>
        <w:rPr>
          <w:rFonts w:hint="eastAsia" w:ascii="仿宋" w:hAnsi="仿宋" w:eastAsia="仿宋" w:cs="仿宋"/>
          <w:b w:val="0"/>
          <w:bCs w:val="0"/>
          <w:sz w:val="32"/>
          <w:szCs w:val="32"/>
        </w:rPr>
        <w:t>投标</w:t>
      </w:r>
      <w:r>
        <w:rPr>
          <w:rFonts w:hint="eastAsia" w:ascii="仿宋" w:hAnsi="仿宋" w:eastAsia="仿宋" w:cs="仿宋"/>
          <w:b w:val="0"/>
          <w:bCs w:val="0"/>
          <w:color w:val="auto"/>
          <w:sz w:val="32"/>
          <w:szCs w:val="32"/>
        </w:rPr>
        <w:t>人资</w:t>
      </w:r>
      <w:r>
        <w:rPr>
          <w:rFonts w:hint="eastAsia" w:ascii="仿宋" w:hAnsi="仿宋" w:eastAsia="仿宋" w:cs="仿宋"/>
          <w:b w:val="0"/>
          <w:bCs w:val="0"/>
          <w:color w:val="auto"/>
          <w:sz w:val="32"/>
          <w:szCs w:val="32"/>
          <w:lang w:eastAsia="zh-CN"/>
        </w:rPr>
        <w:t>格</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1</w:t>
      </w:r>
      <w:r>
        <w:rPr>
          <w:rFonts w:hint="eastAsia" w:ascii="仿宋" w:hAnsi="仿宋" w:eastAsia="仿宋" w:cs="仿宋"/>
          <w:b w:val="0"/>
          <w:bCs w:val="0"/>
          <w:color w:val="auto"/>
          <w:sz w:val="32"/>
          <w:szCs w:val="32"/>
          <w:lang w:val="en-US" w:eastAsia="zh-CN"/>
        </w:rPr>
        <w:t>.</w:t>
      </w:r>
      <w:r>
        <w:rPr>
          <w:rFonts w:hint="eastAsia" w:ascii="仿宋" w:hAnsi="仿宋" w:eastAsia="仿宋" w:cs="仿宋"/>
          <w:b w:val="0"/>
          <w:bCs w:val="0"/>
          <w:color w:val="auto"/>
          <w:sz w:val="32"/>
          <w:szCs w:val="32"/>
        </w:rPr>
        <w:t>投标人的营业执照、税务登记证、组织机构代码证【若投标人已办理数证合一，则只需提供营业执照】（复印件加盖公章）。</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2.</w:t>
      </w:r>
      <w:r>
        <w:rPr>
          <w:rFonts w:hint="eastAsia" w:ascii="仿宋" w:hAnsi="仿宋" w:eastAsia="仿宋" w:cs="仿宋"/>
          <w:b w:val="0"/>
          <w:bCs w:val="0"/>
          <w:color w:val="auto"/>
          <w:sz w:val="32"/>
          <w:szCs w:val="32"/>
        </w:rPr>
        <w:t>有依法缴纳税收和社会保障资金的良好记录</w:t>
      </w:r>
      <w:r>
        <w:rPr>
          <w:rFonts w:hint="eastAsia" w:ascii="仿宋" w:hAnsi="仿宋" w:eastAsia="仿宋" w:cs="仿宋"/>
          <w:b w:val="0"/>
          <w:bCs w:val="0"/>
          <w:color w:val="auto"/>
          <w:sz w:val="32"/>
          <w:szCs w:val="32"/>
          <w:lang w:eastAsia="zh-CN"/>
        </w:rPr>
        <w:t>，</w:t>
      </w:r>
      <w:r>
        <w:rPr>
          <w:rFonts w:hint="eastAsia" w:ascii="仿宋" w:hAnsi="仿宋" w:eastAsia="仿宋" w:cs="仿宋"/>
          <w:b w:val="0"/>
          <w:bCs w:val="0"/>
          <w:color w:val="auto"/>
          <w:sz w:val="32"/>
          <w:szCs w:val="32"/>
          <w:lang w:val="en-US" w:eastAsia="zh-CN"/>
        </w:rPr>
        <w:t>缴纳社保的员工人数不少于20人</w:t>
      </w:r>
      <w:r>
        <w:rPr>
          <w:rFonts w:hint="eastAsia" w:ascii="仿宋" w:hAnsi="仿宋" w:eastAsia="仿宋" w:cs="仿宋"/>
          <w:b w:val="0"/>
          <w:bCs w:val="0"/>
          <w:color w:val="auto"/>
          <w:sz w:val="32"/>
          <w:szCs w:val="32"/>
        </w:rPr>
        <w:t>（提供投标截止日前3个月内任意1个月依法缴纳税收和社会保障资金的相关材料。如依法免税或不需要缴纳社会保障资金的，提供相应证明材料）。</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3.</w:t>
      </w:r>
      <w:r>
        <w:rPr>
          <w:rFonts w:hint="eastAsia" w:ascii="仿宋" w:hAnsi="仿宋" w:eastAsia="仿宋" w:cs="仿宋"/>
          <w:b w:val="0"/>
          <w:bCs w:val="0"/>
          <w:color w:val="auto"/>
          <w:sz w:val="32"/>
          <w:szCs w:val="32"/>
        </w:rPr>
        <w:t>所有产品必须具有在中国境内法定许可的生产及销售资格，且为全新原厂制造的非淘汰类产品；属于《中华人民共和国实施强制性产品认证的产品目录》的产品，同时具备《中国强制认证》（CCC认证）。</w:t>
      </w:r>
    </w:p>
    <w:p>
      <w:pPr>
        <w:autoSpaceDE w:val="0"/>
        <w:autoSpaceDN w:val="0"/>
        <w:spacing w:line="360" w:lineRule="auto"/>
        <w:ind w:left="0" w:leftChars="0" w:firstLine="640" w:firstLineChars="200"/>
        <w:rPr>
          <w:rFonts w:hint="eastAsia" w:ascii="仿宋_GB2312" w:hAnsi="仿宋_GB2312" w:eastAsia="仿宋_GB2312" w:cs="仿宋_GB2312"/>
          <w:sz w:val="32"/>
          <w:szCs w:val="32"/>
          <w:lang w:val="en-US" w:eastAsia="zh-CN"/>
        </w:rPr>
      </w:pPr>
      <w:r>
        <w:rPr>
          <w:rFonts w:hint="eastAsia" w:ascii="仿宋" w:hAnsi="仿宋" w:eastAsia="仿宋" w:cs="仿宋"/>
          <w:b w:val="0"/>
          <w:bCs w:val="0"/>
          <w:color w:val="auto"/>
          <w:sz w:val="32"/>
          <w:szCs w:val="32"/>
          <w:lang w:val="en-US" w:eastAsia="zh-CN"/>
        </w:rPr>
        <w:t>4.</w:t>
      </w: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lang w:eastAsia="zh-CN"/>
        </w:rPr>
        <w:t>具备正在</w:t>
      </w:r>
      <w:r>
        <w:rPr>
          <w:rFonts w:hint="eastAsia" w:ascii="仿宋_GB2312" w:hAnsi="仿宋_GB2312" w:eastAsia="仿宋_GB2312" w:cs="仿宋_GB2312"/>
          <w:sz w:val="32"/>
          <w:szCs w:val="32"/>
        </w:rPr>
        <w:t>运营</w:t>
      </w:r>
      <w:r>
        <w:rPr>
          <w:rFonts w:hint="eastAsia" w:ascii="仿宋_GB2312" w:hAnsi="仿宋_GB2312" w:eastAsia="仿宋_GB2312" w:cs="仿宋_GB2312"/>
          <w:sz w:val="32"/>
          <w:szCs w:val="32"/>
          <w:lang w:eastAsia="zh-CN"/>
        </w:rPr>
        <w:t>或已</w:t>
      </w:r>
      <w:r>
        <w:rPr>
          <w:rFonts w:hint="eastAsia" w:ascii="仿宋_GB2312" w:hAnsi="仿宋_GB2312" w:eastAsia="仿宋_GB2312" w:cs="仿宋_GB2312"/>
          <w:sz w:val="32"/>
          <w:szCs w:val="32"/>
          <w:lang w:val="zh-CN"/>
        </w:rPr>
        <w:t>签约</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中央热水系统合同能源管理</w:t>
      </w:r>
      <w:r>
        <w:rPr>
          <w:rFonts w:hint="eastAsia" w:ascii="仿宋_GB2312" w:hAnsi="仿宋_GB2312" w:eastAsia="仿宋_GB2312" w:cs="仿宋_GB2312"/>
          <w:sz w:val="32"/>
          <w:szCs w:val="32"/>
          <w:lang w:val="zh-CN"/>
        </w:rPr>
        <w:t>（</w:t>
      </w:r>
      <w:r>
        <w:rPr>
          <w:rFonts w:hint="eastAsia" w:ascii="仿宋_GB2312" w:hAnsi="仿宋_GB2312" w:eastAsia="仿宋_GB2312" w:cs="仿宋_GB2312"/>
          <w:sz w:val="32"/>
          <w:szCs w:val="32"/>
          <w:lang w:val="en-US" w:eastAsia="zh-CN"/>
        </w:rPr>
        <w:t>EMC/BOT</w:t>
      </w:r>
      <w:r>
        <w:rPr>
          <w:rFonts w:hint="eastAsia" w:ascii="仿宋_GB2312" w:hAnsi="仿宋_GB2312" w:eastAsia="仿宋_GB2312" w:cs="仿宋_GB2312"/>
          <w:sz w:val="32"/>
          <w:szCs w:val="32"/>
          <w:lang w:val="zh-CN"/>
        </w:rPr>
        <w:t>）项目。</w:t>
      </w:r>
    </w:p>
    <w:p>
      <w:pPr>
        <w:autoSpaceDE w:val="0"/>
        <w:autoSpaceDN w:val="0"/>
        <w:spacing w:line="360" w:lineRule="auto"/>
        <w:ind w:left="0" w:leftChars="0" w:firstLine="640" w:firstLineChars="200"/>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5.</w:t>
      </w:r>
      <w:r>
        <w:rPr>
          <w:rFonts w:hint="eastAsia" w:ascii="仿宋" w:hAnsi="仿宋" w:eastAsia="仿宋" w:cs="仿宋"/>
          <w:b w:val="0"/>
          <w:bCs w:val="0"/>
          <w:color w:val="auto"/>
          <w:sz w:val="32"/>
          <w:szCs w:val="32"/>
        </w:rPr>
        <w:t>本项目不接受联合体投标</w:t>
      </w:r>
      <w:r>
        <w:rPr>
          <w:rFonts w:hint="eastAsia" w:ascii="仿宋" w:hAnsi="仿宋" w:eastAsia="仿宋" w:cs="仿宋"/>
          <w:b w:val="0"/>
          <w:bCs w:val="0"/>
          <w:color w:val="auto"/>
          <w:sz w:val="32"/>
          <w:szCs w:val="32"/>
          <w:lang w:eastAsia="zh-CN"/>
        </w:rPr>
        <w:t>。</w:t>
      </w:r>
    </w:p>
    <w:p>
      <w:pPr>
        <w:autoSpaceDE w:val="0"/>
        <w:autoSpaceDN w:val="0"/>
        <w:spacing w:line="360" w:lineRule="auto"/>
        <w:ind w:left="0" w:leftChars="0" w:firstLine="640" w:firstLineChars="200"/>
        <w:rPr>
          <w:rFonts w:hint="eastAsia" w:ascii="仿宋" w:hAnsi="仿宋" w:eastAsia="仿宋" w:cs="仿宋"/>
          <w:b w:val="0"/>
          <w:bCs w:val="0"/>
          <w:sz w:val="32"/>
          <w:szCs w:val="32"/>
        </w:rPr>
      </w:pPr>
      <w:r>
        <w:rPr>
          <w:rFonts w:hint="eastAsia" w:ascii="仿宋" w:hAnsi="仿宋" w:eastAsia="仿宋" w:cs="仿宋"/>
          <w:b w:val="0"/>
          <w:bCs w:val="0"/>
          <w:color w:val="auto"/>
          <w:sz w:val="32"/>
          <w:szCs w:val="32"/>
          <w:lang w:val="en-US" w:eastAsia="zh-CN"/>
        </w:rPr>
        <w:t>6.</w:t>
      </w:r>
      <w:r>
        <w:rPr>
          <w:rFonts w:hint="eastAsia" w:ascii="仿宋" w:hAnsi="仿宋" w:eastAsia="仿宋" w:cs="仿宋"/>
          <w:b w:val="0"/>
          <w:bCs w:val="0"/>
          <w:color w:val="auto"/>
          <w:sz w:val="32"/>
          <w:szCs w:val="32"/>
        </w:rPr>
        <w:t>投标人认为有必</w:t>
      </w:r>
      <w:r>
        <w:rPr>
          <w:rFonts w:hint="eastAsia" w:ascii="仿宋" w:hAnsi="仿宋" w:eastAsia="仿宋" w:cs="仿宋"/>
          <w:b w:val="0"/>
          <w:bCs w:val="0"/>
          <w:snapToGrid w:val="0"/>
          <w:color w:val="auto"/>
          <w:kern w:val="0"/>
          <w:sz w:val="32"/>
          <w:szCs w:val="32"/>
        </w:rPr>
        <w:t>要提供的其他文件。</w:t>
      </w:r>
    </w:p>
    <w:p>
      <w:pPr>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br w:type="page"/>
      </w:r>
    </w:p>
    <w:p>
      <w:pPr>
        <w:rPr>
          <w:rFonts w:hint="eastAsia" w:ascii="仿宋" w:hAnsi="仿宋" w:eastAsia="仿宋" w:cs="仿宋"/>
          <w:b w:val="0"/>
          <w:bCs w:val="0"/>
          <w:sz w:val="32"/>
          <w:szCs w:val="32"/>
        </w:rPr>
      </w:pPr>
      <w:bookmarkStart w:id="7" w:name="_GoBack"/>
      <w:bookmarkEnd w:id="7"/>
    </w:p>
    <w:sectPr>
      <w:headerReference r:id="rId3" w:type="first"/>
      <w:footerReference r:id="rId6" w:type="first"/>
      <w:footerReference r:id="rId4" w:type="default"/>
      <w:footerReference r:id="rId5" w:type="even"/>
      <w:pgSz w:w="11906" w:h="16838"/>
      <w:pgMar w:top="1418" w:right="1134" w:bottom="1418" w:left="1418" w:header="851" w:footer="992" w:gutter="0"/>
      <w:pgNumType w:fmt="decimal" w:start="1"/>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18</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E1502"/>
    <w:multiLevelType w:val="singleLevel"/>
    <w:tmpl w:val="83FE15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8112CF"/>
    <w:rsid w:val="00332C8B"/>
    <w:rsid w:val="003661BB"/>
    <w:rsid w:val="0042035E"/>
    <w:rsid w:val="00544CCF"/>
    <w:rsid w:val="006A2A60"/>
    <w:rsid w:val="00D768FE"/>
    <w:rsid w:val="01AC79EC"/>
    <w:rsid w:val="01C2535E"/>
    <w:rsid w:val="0233735F"/>
    <w:rsid w:val="02522296"/>
    <w:rsid w:val="025B4B6D"/>
    <w:rsid w:val="026E1B80"/>
    <w:rsid w:val="02824505"/>
    <w:rsid w:val="02F319A5"/>
    <w:rsid w:val="0344254C"/>
    <w:rsid w:val="039D73D4"/>
    <w:rsid w:val="03D365E3"/>
    <w:rsid w:val="03D72939"/>
    <w:rsid w:val="03E568CD"/>
    <w:rsid w:val="040348F3"/>
    <w:rsid w:val="0405682C"/>
    <w:rsid w:val="041321B2"/>
    <w:rsid w:val="04240A8C"/>
    <w:rsid w:val="04612977"/>
    <w:rsid w:val="04802ED3"/>
    <w:rsid w:val="0491750F"/>
    <w:rsid w:val="04CD0F50"/>
    <w:rsid w:val="04E40B12"/>
    <w:rsid w:val="04F63772"/>
    <w:rsid w:val="05291BD7"/>
    <w:rsid w:val="05320FE7"/>
    <w:rsid w:val="05483576"/>
    <w:rsid w:val="05574EAE"/>
    <w:rsid w:val="058E4901"/>
    <w:rsid w:val="059A3876"/>
    <w:rsid w:val="05ED6D2C"/>
    <w:rsid w:val="064B7546"/>
    <w:rsid w:val="06C95FF2"/>
    <w:rsid w:val="077D0AF7"/>
    <w:rsid w:val="07DD19BE"/>
    <w:rsid w:val="07F0696D"/>
    <w:rsid w:val="081710CC"/>
    <w:rsid w:val="081D771C"/>
    <w:rsid w:val="081F2313"/>
    <w:rsid w:val="08591DE5"/>
    <w:rsid w:val="085B563D"/>
    <w:rsid w:val="086A3FF6"/>
    <w:rsid w:val="08785A55"/>
    <w:rsid w:val="087C12D1"/>
    <w:rsid w:val="0890387B"/>
    <w:rsid w:val="098A4647"/>
    <w:rsid w:val="0A201713"/>
    <w:rsid w:val="0AD77B20"/>
    <w:rsid w:val="0B5109AD"/>
    <w:rsid w:val="0BEA2842"/>
    <w:rsid w:val="0C6F0116"/>
    <w:rsid w:val="0C820901"/>
    <w:rsid w:val="0C9A5B07"/>
    <w:rsid w:val="0CBF6419"/>
    <w:rsid w:val="0D2B063A"/>
    <w:rsid w:val="0D662A2C"/>
    <w:rsid w:val="0D9E6B7F"/>
    <w:rsid w:val="0E24625D"/>
    <w:rsid w:val="0E322A8E"/>
    <w:rsid w:val="0E717913"/>
    <w:rsid w:val="0E97524D"/>
    <w:rsid w:val="0EA740C3"/>
    <w:rsid w:val="0EEE5CFF"/>
    <w:rsid w:val="0F1438BE"/>
    <w:rsid w:val="0F3F46B9"/>
    <w:rsid w:val="0F891D26"/>
    <w:rsid w:val="0FAF44CE"/>
    <w:rsid w:val="0FDC1B1D"/>
    <w:rsid w:val="10081FDC"/>
    <w:rsid w:val="1068231C"/>
    <w:rsid w:val="10787594"/>
    <w:rsid w:val="10AB0657"/>
    <w:rsid w:val="114C738D"/>
    <w:rsid w:val="11594413"/>
    <w:rsid w:val="116018BD"/>
    <w:rsid w:val="11742643"/>
    <w:rsid w:val="117B2084"/>
    <w:rsid w:val="11C31D16"/>
    <w:rsid w:val="11C45B87"/>
    <w:rsid w:val="12377567"/>
    <w:rsid w:val="125C43CB"/>
    <w:rsid w:val="1262268F"/>
    <w:rsid w:val="132444D6"/>
    <w:rsid w:val="133F72AE"/>
    <w:rsid w:val="13433DB4"/>
    <w:rsid w:val="13842D07"/>
    <w:rsid w:val="1393533A"/>
    <w:rsid w:val="13C573A4"/>
    <w:rsid w:val="13E91BF6"/>
    <w:rsid w:val="14301BA9"/>
    <w:rsid w:val="14367C5F"/>
    <w:rsid w:val="14C15587"/>
    <w:rsid w:val="14C93960"/>
    <w:rsid w:val="14D16D51"/>
    <w:rsid w:val="15081DD5"/>
    <w:rsid w:val="15271663"/>
    <w:rsid w:val="15296AE1"/>
    <w:rsid w:val="154176EA"/>
    <w:rsid w:val="15AC21F8"/>
    <w:rsid w:val="15D65B62"/>
    <w:rsid w:val="163D54AF"/>
    <w:rsid w:val="17BB3976"/>
    <w:rsid w:val="17FD419B"/>
    <w:rsid w:val="18025D81"/>
    <w:rsid w:val="180501AD"/>
    <w:rsid w:val="1805393E"/>
    <w:rsid w:val="180B3B2A"/>
    <w:rsid w:val="181D3692"/>
    <w:rsid w:val="18384C6A"/>
    <w:rsid w:val="185C48E1"/>
    <w:rsid w:val="18813982"/>
    <w:rsid w:val="188E5570"/>
    <w:rsid w:val="19044C18"/>
    <w:rsid w:val="19155C7B"/>
    <w:rsid w:val="191C0D2E"/>
    <w:rsid w:val="19246AF9"/>
    <w:rsid w:val="19647269"/>
    <w:rsid w:val="19EF5664"/>
    <w:rsid w:val="1A090BD4"/>
    <w:rsid w:val="1A2C5029"/>
    <w:rsid w:val="1A3D7BC8"/>
    <w:rsid w:val="1A5E440E"/>
    <w:rsid w:val="1A866F00"/>
    <w:rsid w:val="1AF518AB"/>
    <w:rsid w:val="1B4F50CD"/>
    <w:rsid w:val="1B7E3959"/>
    <w:rsid w:val="1BD4106E"/>
    <w:rsid w:val="1C496E38"/>
    <w:rsid w:val="1C700D28"/>
    <w:rsid w:val="1CEB2538"/>
    <w:rsid w:val="1D002B97"/>
    <w:rsid w:val="1D145212"/>
    <w:rsid w:val="1DD171AB"/>
    <w:rsid w:val="1DDC6F01"/>
    <w:rsid w:val="1DE1450F"/>
    <w:rsid w:val="1DFB2AFC"/>
    <w:rsid w:val="1E632D1B"/>
    <w:rsid w:val="1EAC4B44"/>
    <w:rsid w:val="1ED46852"/>
    <w:rsid w:val="1EF8322E"/>
    <w:rsid w:val="1F527398"/>
    <w:rsid w:val="1F683149"/>
    <w:rsid w:val="1F957919"/>
    <w:rsid w:val="1FA44E63"/>
    <w:rsid w:val="1FC7402E"/>
    <w:rsid w:val="1FEF4892"/>
    <w:rsid w:val="1FFD271C"/>
    <w:rsid w:val="20184BE4"/>
    <w:rsid w:val="20613401"/>
    <w:rsid w:val="20A952B0"/>
    <w:rsid w:val="20AC086B"/>
    <w:rsid w:val="20CA0C59"/>
    <w:rsid w:val="20CA7DB4"/>
    <w:rsid w:val="20CB5B63"/>
    <w:rsid w:val="20D81847"/>
    <w:rsid w:val="212600E9"/>
    <w:rsid w:val="21B14FD5"/>
    <w:rsid w:val="21BB5CBB"/>
    <w:rsid w:val="21EA6461"/>
    <w:rsid w:val="21F33AFE"/>
    <w:rsid w:val="223836DB"/>
    <w:rsid w:val="22445578"/>
    <w:rsid w:val="224E58DE"/>
    <w:rsid w:val="225D5A87"/>
    <w:rsid w:val="22A866F9"/>
    <w:rsid w:val="23412224"/>
    <w:rsid w:val="23432823"/>
    <w:rsid w:val="234B21A2"/>
    <w:rsid w:val="23567A91"/>
    <w:rsid w:val="237B0296"/>
    <w:rsid w:val="23B05C48"/>
    <w:rsid w:val="23D17774"/>
    <w:rsid w:val="246E2BEC"/>
    <w:rsid w:val="248739AC"/>
    <w:rsid w:val="24B02B4F"/>
    <w:rsid w:val="252E6E68"/>
    <w:rsid w:val="25A44EA5"/>
    <w:rsid w:val="25BF2F8C"/>
    <w:rsid w:val="25D12BD5"/>
    <w:rsid w:val="25D71AB7"/>
    <w:rsid w:val="25D82249"/>
    <w:rsid w:val="25FD7047"/>
    <w:rsid w:val="262566EE"/>
    <w:rsid w:val="263B2CE2"/>
    <w:rsid w:val="266E2E64"/>
    <w:rsid w:val="26775521"/>
    <w:rsid w:val="26E73682"/>
    <w:rsid w:val="26EE3661"/>
    <w:rsid w:val="270C1C66"/>
    <w:rsid w:val="27666B84"/>
    <w:rsid w:val="27E167C2"/>
    <w:rsid w:val="281C4E86"/>
    <w:rsid w:val="282825B7"/>
    <w:rsid w:val="2892018A"/>
    <w:rsid w:val="28CA2767"/>
    <w:rsid w:val="290B7CC0"/>
    <w:rsid w:val="296A3C8B"/>
    <w:rsid w:val="29946B50"/>
    <w:rsid w:val="2A060F94"/>
    <w:rsid w:val="2A954278"/>
    <w:rsid w:val="2A9B2015"/>
    <w:rsid w:val="2B092B01"/>
    <w:rsid w:val="2B3B0C86"/>
    <w:rsid w:val="2B6D104E"/>
    <w:rsid w:val="2B8F45BF"/>
    <w:rsid w:val="2BC56070"/>
    <w:rsid w:val="2C0203F7"/>
    <w:rsid w:val="2C3924EB"/>
    <w:rsid w:val="2C4A6AD0"/>
    <w:rsid w:val="2C653513"/>
    <w:rsid w:val="2C7E1587"/>
    <w:rsid w:val="2CCB1A71"/>
    <w:rsid w:val="2CFC7E40"/>
    <w:rsid w:val="2DA17CCF"/>
    <w:rsid w:val="2E4A7162"/>
    <w:rsid w:val="2E501078"/>
    <w:rsid w:val="2EE93FAD"/>
    <w:rsid w:val="2F200D44"/>
    <w:rsid w:val="2F4F677B"/>
    <w:rsid w:val="2F664245"/>
    <w:rsid w:val="2F9207CE"/>
    <w:rsid w:val="2FD13A66"/>
    <w:rsid w:val="2FF60EB7"/>
    <w:rsid w:val="303C6D37"/>
    <w:rsid w:val="3099523F"/>
    <w:rsid w:val="309F63DF"/>
    <w:rsid w:val="30CC49AC"/>
    <w:rsid w:val="30D6258B"/>
    <w:rsid w:val="31164F52"/>
    <w:rsid w:val="313B4D63"/>
    <w:rsid w:val="315620BC"/>
    <w:rsid w:val="31E32645"/>
    <w:rsid w:val="32332AAE"/>
    <w:rsid w:val="32394AA7"/>
    <w:rsid w:val="32547960"/>
    <w:rsid w:val="325F7504"/>
    <w:rsid w:val="335773B3"/>
    <w:rsid w:val="337D48DB"/>
    <w:rsid w:val="33903D0D"/>
    <w:rsid w:val="339B65C9"/>
    <w:rsid w:val="33CD6E8E"/>
    <w:rsid w:val="34391264"/>
    <w:rsid w:val="344807AC"/>
    <w:rsid w:val="348D653C"/>
    <w:rsid w:val="353475ED"/>
    <w:rsid w:val="35A75CDB"/>
    <w:rsid w:val="35C23119"/>
    <w:rsid w:val="360B6A7B"/>
    <w:rsid w:val="365B043A"/>
    <w:rsid w:val="36B3183F"/>
    <w:rsid w:val="36E61CBA"/>
    <w:rsid w:val="36EE7E98"/>
    <w:rsid w:val="36F34AFF"/>
    <w:rsid w:val="370A20E0"/>
    <w:rsid w:val="372742AB"/>
    <w:rsid w:val="37714BA1"/>
    <w:rsid w:val="383647F3"/>
    <w:rsid w:val="383C1FA3"/>
    <w:rsid w:val="38E14384"/>
    <w:rsid w:val="38EE615B"/>
    <w:rsid w:val="38EF0691"/>
    <w:rsid w:val="391C32FC"/>
    <w:rsid w:val="391D5986"/>
    <w:rsid w:val="39396E0E"/>
    <w:rsid w:val="396177A2"/>
    <w:rsid w:val="39674052"/>
    <w:rsid w:val="399825B4"/>
    <w:rsid w:val="39A92554"/>
    <w:rsid w:val="39B35768"/>
    <w:rsid w:val="39E04B77"/>
    <w:rsid w:val="39E94252"/>
    <w:rsid w:val="3A226E10"/>
    <w:rsid w:val="3A605F0A"/>
    <w:rsid w:val="3A6D2477"/>
    <w:rsid w:val="3A996E84"/>
    <w:rsid w:val="3B235B97"/>
    <w:rsid w:val="3B5C6690"/>
    <w:rsid w:val="3B751095"/>
    <w:rsid w:val="3BAB0D04"/>
    <w:rsid w:val="3BEB2C26"/>
    <w:rsid w:val="3C154C4E"/>
    <w:rsid w:val="3CA53C4B"/>
    <w:rsid w:val="3CB57AF3"/>
    <w:rsid w:val="3CD35054"/>
    <w:rsid w:val="3CED7497"/>
    <w:rsid w:val="3D4142FD"/>
    <w:rsid w:val="3D576BDB"/>
    <w:rsid w:val="3D814205"/>
    <w:rsid w:val="3D8B460B"/>
    <w:rsid w:val="3E4A6D3F"/>
    <w:rsid w:val="3E5C1785"/>
    <w:rsid w:val="3E5C619F"/>
    <w:rsid w:val="3E601C94"/>
    <w:rsid w:val="3E876F4A"/>
    <w:rsid w:val="3E883A94"/>
    <w:rsid w:val="3E9C6007"/>
    <w:rsid w:val="401F2355"/>
    <w:rsid w:val="4067730A"/>
    <w:rsid w:val="41303391"/>
    <w:rsid w:val="41436F8B"/>
    <w:rsid w:val="41654CE9"/>
    <w:rsid w:val="417F5A94"/>
    <w:rsid w:val="42B827C2"/>
    <w:rsid w:val="42DC7552"/>
    <w:rsid w:val="42F70D1B"/>
    <w:rsid w:val="431B1260"/>
    <w:rsid w:val="432D4E71"/>
    <w:rsid w:val="43360A32"/>
    <w:rsid w:val="43602324"/>
    <w:rsid w:val="43767554"/>
    <w:rsid w:val="43DB76B1"/>
    <w:rsid w:val="44220618"/>
    <w:rsid w:val="4450145A"/>
    <w:rsid w:val="448D4895"/>
    <w:rsid w:val="451B1192"/>
    <w:rsid w:val="454D5696"/>
    <w:rsid w:val="45C91A8D"/>
    <w:rsid w:val="45DC63D0"/>
    <w:rsid w:val="46567009"/>
    <w:rsid w:val="4681521E"/>
    <w:rsid w:val="469E1459"/>
    <w:rsid w:val="469E4936"/>
    <w:rsid w:val="46AB67B7"/>
    <w:rsid w:val="46D10FE4"/>
    <w:rsid w:val="46D850E5"/>
    <w:rsid w:val="46F17D2B"/>
    <w:rsid w:val="47436C44"/>
    <w:rsid w:val="475C5E93"/>
    <w:rsid w:val="4777683C"/>
    <w:rsid w:val="47CA60C1"/>
    <w:rsid w:val="47D65673"/>
    <w:rsid w:val="47F87591"/>
    <w:rsid w:val="482F2872"/>
    <w:rsid w:val="483E71C7"/>
    <w:rsid w:val="49037FA9"/>
    <w:rsid w:val="49506566"/>
    <w:rsid w:val="49831E86"/>
    <w:rsid w:val="49FA5C37"/>
    <w:rsid w:val="4A01420B"/>
    <w:rsid w:val="4A4B534B"/>
    <w:rsid w:val="4A6616AF"/>
    <w:rsid w:val="4AAF35A4"/>
    <w:rsid w:val="4AEE7B1E"/>
    <w:rsid w:val="4B455DFF"/>
    <w:rsid w:val="4B546CF9"/>
    <w:rsid w:val="4B5A020D"/>
    <w:rsid w:val="4BE36CC5"/>
    <w:rsid w:val="4C180D42"/>
    <w:rsid w:val="4CA94A8D"/>
    <w:rsid w:val="4CAC5D40"/>
    <w:rsid w:val="4CB4677D"/>
    <w:rsid w:val="4CB914E7"/>
    <w:rsid w:val="4D35198E"/>
    <w:rsid w:val="4D951896"/>
    <w:rsid w:val="4DD66B39"/>
    <w:rsid w:val="4DF00714"/>
    <w:rsid w:val="4DF72401"/>
    <w:rsid w:val="4DFE409D"/>
    <w:rsid w:val="4E4E75B1"/>
    <w:rsid w:val="4E523A18"/>
    <w:rsid w:val="4E6A7C8D"/>
    <w:rsid w:val="4EBD5BBA"/>
    <w:rsid w:val="4F0C3496"/>
    <w:rsid w:val="4F1466E6"/>
    <w:rsid w:val="4F1B52FD"/>
    <w:rsid w:val="4F591FEF"/>
    <w:rsid w:val="500257AC"/>
    <w:rsid w:val="50732B10"/>
    <w:rsid w:val="50912C22"/>
    <w:rsid w:val="50AC7AA5"/>
    <w:rsid w:val="50D02086"/>
    <w:rsid w:val="50F11916"/>
    <w:rsid w:val="510568DA"/>
    <w:rsid w:val="5144436D"/>
    <w:rsid w:val="515934DF"/>
    <w:rsid w:val="515C07F3"/>
    <w:rsid w:val="520630C9"/>
    <w:rsid w:val="52211668"/>
    <w:rsid w:val="5283098C"/>
    <w:rsid w:val="53070820"/>
    <w:rsid w:val="53C27742"/>
    <w:rsid w:val="53CE2BDB"/>
    <w:rsid w:val="540F1FFA"/>
    <w:rsid w:val="542E1A8F"/>
    <w:rsid w:val="54E67BE7"/>
    <w:rsid w:val="550A451E"/>
    <w:rsid w:val="550D6187"/>
    <w:rsid w:val="551B5DF8"/>
    <w:rsid w:val="55485898"/>
    <w:rsid w:val="55735C9B"/>
    <w:rsid w:val="55AE456D"/>
    <w:rsid w:val="55B97815"/>
    <w:rsid w:val="55D8356A"/>
    <w:rsid w:val="55E56561"/>
    <w:rsid w:val="55EA4EEA"/>
    <w:rsid w:val="560309FE"/>
    <w:rsid w:val="560E4702"/>
    <w:rsid w:val="56101882"/>
    <w:rsid w:val="57077AD6"/>
    <w:rsid w:val="574734B1"/>
    <w:rsid w:val="57715406"/>
    <w:rsid w:val="57823A9F"/>
    <w:rsid w:val="581B4D16"/>
    <w:rsid w:val="5823553F"/>
    <w:rsid w:val="58676D19"/>
    <w:rsid w:val="58B82C8C"/>
    <w:rsid w:val="58D4038C"/>
    <w:rsid w:val="58FC744C"/>
    <w:rsid w:val="59131116"/>
    <w:rsid w:val="592D793D"/>
    <w:rsid w:val="596C294F"/>
    <w:rsid w:val="59FC4790"/>
    <w:rsid w:val="5A0051C3"/>
    <w:rsid w:val="5A1F4F2B"/>
    <w:rsid w:val="5AAB2091"/>
    <w:rsid w:val="5ABC6741"/>
    <w:rsid w:val="5B227A9E"/>
    <w:rsid w:val="5B3C4787"/>
    <w:rsid w:val="5B524D98"/>
    <w:rsid w:val="5B926CDA"/>
    <w:rsid w:val="5B980680"/>
    <w:rsid w:val="5BEE5C28"/>
    <w:rsid w:val="5C287AFF"/>
    <w:rsid w:val="5C730626"/>
    <w:rsid w:val="5CC20AAD"/>
    <w:rsid w:val="5CC35A08"/>
    <w:rsid w:val="5D017470"/>
    <w:rsid w:val="5D1A08AB"/>
    <w:rsid w:val="5D511F91"/>
    <w:rsid w:val="5D54371C"/>
    <w:rsid w:val="5DE21EE6"/>
    <w:rsid w:val="5E5463E2"/>
    <w:rsid w:val="5E567069"/>
    <w:rsid w:val="5EA1458D"/>
    <w:rsid w:val="5F670C72"/>
    <w:rsid w:val="5FB77D16"/>
    <w:rsid w:val="605110DF"/>
    <w:rsid w:val="60AC00C3"/>
    <w:rsid w:val="61193ADA"/>
    <w:rsid w:val="62361BAE"/>
    <w:rsid w:val="625430D1"/>
    <w:rsid w:val="62695259"/>
    <w:rsid w:val="62A45D2A"/>
    <w:rsid w:val="62DF5BCA"/>
    <w:rsid w:val="62E0376E"/>
    <w:rsid w:val="631B1BFF"/>
    <w:rsid w:val="63496792"/>
    <w:rsid w:val="63AB3AD0"/>
    <w:rsid w:val="64072392"/>
    <w:rsid w:val="64113E2B"/>
    <w:rsid w:val="64194BC5"/>
    <w:rsid w:val="643B2819"/>
    <w:rsid w:val="64544A11"/>
    <w:rsid w:val="648D1381"/>
    <w:rsid w:val="649D224E"/>
    <w:rsid w:val="64D5062D"/>
    <w:rsid w:val="651121D6"/>
    <w:rsid w:val="652C78AE"/>
    <w:rsid w:val="658835B0"/>
    <w:rsid w:val="65A462E6"/>
    <w:rsid w:val="65C42FED"/>
    <w:rsid w:val="65EA539A"/>
    <w:rsid w:val="65F22250"/>
    <w:rsid w:val="65F57275"/>
    <w:rsid w:val="65FD3D10"/>
    <w:rsid w:val="669C231B"/>
    <w:rsid w:val="67387771"/>
    <w:rsid w:val="6745532D"/>
    <w:rsid w:val="67603AB9"/>
    <w:rsid w:val="6763151D"/>
    <w:rsid w:val="678548C7"/>
    <w:rsid w:val="680F3563"/>
    <w:rsid w:val="682439B2"/>
    <w:rsid w:val="6852118F"/>
    <w:rsid w:val="68604C3F"/>
    <w:rsid w:val="68654982"/>
    <w:rsid w:val="68827804"/>
    <w:rsid w:val="68956C9B"/>
    <w:rsid w:val="68A83210"/>
    <w:rsid w:val="68FA1F76"/>
    <w:rsid w:val="6911296A"/>
    <w:rsid w:val="693457DE"/>
    <w:rsid w:val="69E62B6C"/>
    <w:rsid w:val="69EB32A5"/>
    <w:rsid w:val="69EE2862"/>
    <w:rsid w:val="6A5228AC"/>
    <w:rsid w:val="6A5E3354"/>
    <w:rsid w:val="6A7010F6"/>
    <w:rsid w:val="6A905F44"/>
    <w:rsid w:val="6AB92B14"/>
    <w:rsid w:val="6AE80D82"/>
    <w:rsid w:val="6AEC63E2"/>
    <w:rsid w:val="6AED1CAC"/>
    <w:rsid w:val="6BC1738F"/>
    <w:rsid w:val="6BD20C75"/>
    <w:rsid w:val="6C0D48C9"/>
    <w:rsid w:val="6C4D43F3"/>
    <w:rsid w:val="6C906640"/>
    <w:rsid w:val="6CB67B49"/>
    <w:rsid w:val="6CE1533A"/>
    <w:rsid w:val="6CF50BD8"/>
    <w:rsid w:val="6D1A18EC"/>
    <w:rsid w:val="6D3B7D1D"/>
    <w:rsid w:val="6E00694F"/>
    <w:rsid w:val="6E416A0A"/>
    <w:rsid w:val="6E752F33"/>
    <w:rsid w:val="6E8A34A9"/>
    <w:rsid w:val="6EA17D8E"/>
    <w:rsid w:val="6EFF1ECF"/>
    <w:rsid w:val="6F0A231B"/>
    <w:rsid w:val="6F1A6E1D"/>
    <w:rsid w:val="6F223999"/>
    <w:rsid w:val="6F391404"/>
    <w:rsid w:val="6F474FD4"/>
    <w:rsid w:val="6F9C71A8"/>
    <w:rsid w:val="6FBE03F5"/>
    <w:rsid w:val="6FDF1AE5"/>
    <w:rsid w:val="70114266"/>
    <w:rsid w:val="702D35DE"/>
    <w:rsid w:val="70357B4C"/>
    <w:rsid w:val="70703EB4"/>
    <w:rsid w:val="70A04613"/>
    <w:rsid w:val="70B56A0C"/>
    <w:rsid w:val="70D0085B"/>
    <w:rsid w:val="712A48D8"/>
    <w:rsid w:val="71702918"/>
    <w:rsid w:val="71896A9E"/>
    <w:rsid w:val="71EF1227"/>
    <w:rsid w:val="72077011"/>
    <w:rsid w:val="72276F03"/>
    <w:rsid w:val="724E3108"/>
    <w:rsid w:val="725C0307"/>
    <w:rsid w:val="72672CE7"/>
    <w:rsid w:val="726D667C"/>
    <w:rsid w:val="7288503A"/>
    <w:rsid w:val="72B4321A"/>
    <w:rsid w:val="72B55D0F"/>
    <w:rsid w:val="731371B6"/>
    <w:rsid w:val="734F7E99"/>
    <w:rsid w:val="73E27258"/>
    <w:rsid w:val="74515B13"/>
    <w:rsid w:val="74574A76"/>
    <w:rsid w:val="7488614E"/>
    <w:rsid w:val="75D844B8"/>
    <w:rsid w:val="75DF6F62"/>
    <w:rsid w:val="75F47FF5"/>
    <w:rsid w:val="761A0CDC"/>
    <w:rsid w:val="761B7358"/>
    <w:rsid w:val="762D5940"/>
    <w:rsid w:val="76537C6E"/>
    <w:rsid w:val="768A3677"/>
    <w:rsid w:val="770A70A1"/>
    <w:rsid w:val="774101C5"/>
    <w:rsid w:val="77783A3C"/>
    <w:rsid w:val="777C5E2C"/>
    <w:rsid w:val="778F40A0"/>
    <w:rsid w:val="779826B6"/>
    <w:rsid w:val="77C46FFE"/>
    <w:rsid w:val="77C877FA"/>
    <w:rsid w:val="77D25E1D"/>
    <w:rsid w:val="786E3896"/>
    <w:rsid w:val="788F6E6D"/>
    <w:rsid w:val="798112CF"/>
    <w:rsid w:val="79893ACE"/>
    <w:rsid w:val="79BE227D"/>
    <w:rsid w:val="79CC7B8C"/>
    <w:rsid w:val="7A9655C6"/>
    <w:rsid w:val="7AD45027"/>
    <w:rsid w:val="7B48155C"/>
    <w:rsid w:val="7BA152CE"/>
    <w:rsid w:val="7C254139"/>
    <w:rsid w:val="7C26202D"/>
    <w:rsid w:val="7C603794"/>
    <w:rsid w:val="7D024C4E"/>
    <w:rsid w:val="7D241499"/>
    <w:rsid w:val="7D522321"/>
    <w:rsid w:val="7D586DA8"/>
    <w:rsid w:val="7D9D7B6F"/>
    <w:rsid w:val="7E245593"/>
    <w:rsid w:val="7E550BB4"/>
    <w:rsid w:val="7E5A1B2C"/>
    <w:rsid w:val="7E880E06"/>
    <w:rsid w:val="7EAC74A5"/>
    <w:rsid w:val="7EE8227D"/>
    <w:rsid w:val="7F910BAC"/>
    <w:rsid w:val="7FA252FC"/>
    <w:rsid w:val="7FC97D80"/>
    <w:rsid w:val="7FF81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spacing w:before="120"/>
    </w:pPr>
    <w:rPr>
      <w:rFonts w:ascii="Arial" w:hAnsi="Arial"/>
    </w:rPr>
  </w:style>
  <w:style w:type="paragraph" w:styleId="5">
    <w:name w:val="Normal Indent"/>
    <w:basedOn w:val="1"/>
    <w:qFormat/>
    <w:uiPriority w:val="0"/>
    <w:pPr>
      <w:ind w:firstLine="420"/>
    </w:pPr>
  </w:style>
  <w:style w:type="paragraph" w:styleId="6">
    <w:name w:val="Plain Text"/>
    <w:basedOn w:val="1"/>
    <w:qFormat/>
    <w:uiPriority w:val="0"/>
    <w:rPr>
      <w:rFonts w:ascii="宋体" w:hAnsi="Courier New" w:cs="Courier New"/>
      <w:szCs w:val="21"/>
    </w:rPr>
  </w:style>
  <w:style w:type="paragraph" w:styleId="7">
    <w:name w:val="Date"/>
    <w:basedOn w:val="1"/>
    <w:next w:val="1"/>
    <w:qFormat/>
    <w:uiPriority w:val="0"/>
    <w:rPr>
      <w:rFonts w:ascii="宋体" w:hAnsi="Courier New"/>
      <w:sz w:val="32"/>
      <w:szCs w:val="20"/>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qFormat/>
    <w:uiPriority w:val="0"/>
    <w:pPr>
      <w:tabs>
        <w:tab w:val="right" w:leader="dot" w:pos="9174"/>
      </w:tabs>
      <w:spacing w:line="360" w:lineRule="auto"/>
      <w:jc w:val="center"/>
    </w:pPr>
    <w:rPr>
      <w:rFonts w:ascii="黑体" w:eastAsia="黑体"/>
      <w:b/>
      <w:sz w:val="28"/>
      <w:szCs w:val="28"/>
    </w:rPr>
  </w:style>
  <w:style w:type="paragraph" w:styleId="11">
    <w:name w:val="toc 2"/>
    <w:basedOn w:val="1"/>
    <w:next w:val="1"/>
    <w:qFormat/>
    <w:uiPriority w:val="0"/>
    <w:pPr>
      <w:tabs>
        <w:tab w:val="right" w:leader="dot" w:pos="8302"/>
      </w:tabs>
      <w:jc w:val="left"/>
    </w:pPr>
    <w:rPr>
      <w:rFonts w:ascii="仿宋_GB2312" w:hAnsi="仿宋" w:eastAsia="仿宋_GB2312"/>
      <w:b/>
      <w:smallCaps/>
      <w:kern w:val="0"/>
      <w:sz w:val="28"/>
      <w:szCs w:val="28"/>
    </w:rPr>
  </w:style>
  <w:style w:type="paragraph" w:styleId="12">
    <w:name w:val="Normal (Web)"/>
    <w:basedOn w:val="1"/>
    <w:qFormat/>
    <w:uiPriority w:val="0"/>
    <w:pPr>
      <w:widowControl/>
      <w:spacing w:before="100" w:beforeAutospacing="1" w:after="100" w:afterAutospacing="1"/>
      <w:jc w:val="left"/>
    </w:pPr>
    <w:rPr>
      <w:rFonts w:hint="eastAsia" w:ascii="宋体" w:hAnsi="宋体"/>
      <w:kern w:val="0"/>
      <w:sz w:val="24"/>
    </w:rPr>
  </w:style>
  <w:style w:type="character" w:styleId="15">
    <w:name w:val="page number"/>
    <w:basedOn w:val="14"/>
    <w:qFormat/>
    <w:uiPriority w:val="0"/>
  </w:style>
  <w:style w:type="character" w:styleId="16">
    <w:name w:val="Hyperlink"/>
    <w:qFormat/>
    <w:uiPriority w:val="0"/>
    <w:rPr>
      <w:color w:val="0000FF"/>
      <w:u w:val="single"/>
    </w:rPr>
  </w:style>
  <w:style w:type="paragraph" w:customStyle="1" w:styleId="17">
    <w:name w:val="毕业论文"/>
    <w:basedOn w:val="1"/>
    <w:qFormat/>
    <w:uiPriority w:val="0"/>
    <w:rPr>
      <w:rFonts w:asciiTheme="minorAscii" w:hAnsiTheme="minorAscii"/>
    </w:rPr>
  </w:style>
  <w:style w:type="paragraph" w:customStyle="1" w:styleId="18">
    <w:name w:val="论文正文"/>
    <w:basedOn w:val="1"/>
    <w:qFormat/>
    <w:uiPriority w:val="0"/>
    <w:pPr>
      <w:spacing w:line="360" w:lineRule="auto"/>
      <w:ind w:firstLine="880" w:firstLineChars="200"/>
    </w:pPr>
    <w:rPr>
      <w:rFonts w:eastAsia="宋体" w:asciiTheme="minorAscii" w:hAnsiTheme="minorAscii"/>
      <w:sz w:val="24"/>
    </w:rPr>
  </w:style>
  <w:style w:type="paragraph" w:customStyle="1" w:styleId="19">
    <w:name w:val="1"/>
    <w:basedOn w:val="1"/>
    <w:next w:val="6"/>
    <w:qFormat/>
    <w:uiPriority w:val="0"/>
    <w:rPr>
      <w:rFonts w:ascii="宋体" w:hAnsi="Courier New"/>
      <w:szCs w:val="20"/>
    </w:rPr>
  </w:style>
  <w:style w:type="paragraph" w:customStyle="1" w:styleId="20">
    <w:name w:val="标准"/>
    <w:basedOn w:val="1"/>
    <w:qFormat/>
    <w:uiPriority w:val="0"/>
    <w:pPr>
      <w:overflowPunct w:val="0"/>
      <w:autoSpaceDE w:val="0"/>
      <w:autoSpaceDN w:val="0"/>
      <w:adjustRightInd w:val="0"/>
      <w:spacing w:line="240" w:lineRule="atLeast"/>
      <w:textAlignment w:val="baseline"/>
    </w:pPr>
    <w:rPr>
      <w:rFonts w:eastAsia="楷体_GB2312"/>
      <w:kern w:val="0"/>
      <w:sz w:val="24"/>
      <w:szCs w:val="20"/>
    </w:rPr>
  </w:style>
  <w:style w:type="paragraph" w:customStyle="1" w:styleId="21">
    <w:name w:val="元正正文标题2"/>
    <w:basedOn w:val="4"/>
    <w:qFormat/>
    <w:uiPriority w:val="0"/>
    <w:pPr>
      <w:keepNext w:val="0"/>
      <w:keepLines w:val="0"/>
      <w:numPr>
        <w:ilvl w:val="0"/>
        <w:numId w:val="0"/>
      </w:numPr>
      <w:adjustRightInd w:val="0"/>
      <w:snapToGrid w:val="0"/>
      <w:spacing w:before="0" w:after="0" w:line="300" w:lineRule="auto"/>
      <w:jc w:val="center"/>
      <w:outlineLvl w:val="9"/>
    </w:pPr>
    <w:rPr>
      <w:rFonts w:ascii="宋体" w:hAnsi="宋体" w:eastAsia="宋体"/>
      <w:bCs w:val="0"/>
      <w:sz w:val="30"/>
      <w:szCs w:val="24"/>
    </w:rPr>
  </w:style>
  <w:style w:type="paragraph" w:customStyle="1" w:styleId="22">
    <w:name w:val="xl25"/>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2021-03-15T02:19:00Z</dcterms:created>
  <dc:creator>老友</dc:creator>
  <cp:lastModifiedBy>Pc</cp:lastModifiedBy>
  <cp:lastPrinted>2021-04-16T06:57:00Z</cp:lastPrinted>
  <dcterms:modified xsi:type="dcterms:W3CDTF">2021-04-27T08:31:14Z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6049AC7AC9AF4B74BC92F5DDBCDB5029</vt:lpwstr>
  </property>
</Properties>
</file>